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4AEBE" w14:textId="6B1076A9" w:rsidR="00FB6149" w:rsidRPr="002A32F6" w:rsidRDefault="00FB6149" w:rsidP="00405134">
      <w:pPr>
        <w:autoSpaceDE w:val="0"/>
        <w:autoSpaceDN w:val="0"/>
        <w:adjustRightInd w:val="0"/>
        <w:jc w:val="both"/>
        <w:rPr>
          <w:rFonts w:asciiTheme="minorHAnsi" w:hAnsiTheme="minorHAnsi" w:cstheme="minorHAnsi"/>
          <w:b/>
          <w:szCs w:val="20"/>
        </w:rPr>
      </w:pPr>
      <w:proofErr w:type="spellStart"/>
      <w:r w:rsidRPr="002A32F6">
        <w:rPr>
          <w:rFonts w:asciiTheme="minorHAnsi" w:hAnsiTheme="minorHAnsi" w:cstheme="minorHAnsi"/>
          <w:b/>
          <w:szCs w:val="20"/>
        </w:rPr>
        <w:t>Problemática</w:t>
      </w:r>
      <w:proofErr w:type="spellEnd"/>
    </w:p>
    <w:p w14:paraId="14235C44" w14:textId="563E32BE" w:rsidR="00FB6149" w:rsidRDefault="00FB6149" w:rsidP="00405134">
      <w:pPr>
        <w:autoSpaceDE w:val="0"/>
        <w:autoSpaceDN w:val="0"/>
        <w:adjustRightInd w:val="0"/>
        <w:jc w:val="both"/>
        <w:rPr>
          <w:rFonts w:asciiTheme="minorHAnsi" w:hAnsiTheme="minorHAnsi" w:cstheme="minorHAnsi"/>
          <w:bCs/>
          <w:szCs w:val="20"/>
        </w:rPr>
      </w:pPr>
    </w:p>
    <w:p w14:paraId="7D01FBB7" w14:textId="77777777" w:rsidR="002A32F6" w:rsidRPr="001E4D54" w:rsidRDefault="002A32F6" w:rsidP="002A32F6">
      <w:pPr>
        <w:pStyle w:val="texto"/>
        <w:ind w:firstLine="0"/>
        <w:rPr>
          <w:rFonts w:asciiTheme="minorHAnsi" w:hAnsiTheme="minorHAnsi" w:cstheme="minorHAnsi"/>
        </w:rPr>
      </w:pPr>
      <w:r w:rsidRPr="001E4D54">
        <w:rPr>
          <w:rFonts w:asciiTheme="minorHAnsi" w:hAnsiTheme="minorHAnsi" w:cstheme="minorHAnsi"/>
          <w:b/>
        </w:rPr>
        <w:t>Subregistro del nivel de contaminación</w:t>
      </w:r>
      <w:r w:rsidRPr="001E4D54">
        <w:rPr>
          <w:rFonts w:asciiTheme="minorHAnsi" w:hAnsiTheme="minorHAnsi" w:cstheme="minorHAnsi"/>
          <w:bCs/>
        </w:rPr>
        <w:t xml:space="preserve">: </w:t>
      </w:r>
      <w:r w:rsidRPr="001E4D54">
        <w:rPr>
          <w:rFonts w:asciiTheme="minorHAnsi" w:hAnsiTheme="minorHAnsi" w:cstheme="minorHAnsi"/>
        </w:rPr>
        <w:t>Que con base en los resultados de la Red Nacional de Medición de Calidad del Agua (RNMCA) (</w:t>
      </w:r>
      <w:hyperlink r:id="rId11" w:history="1">
        <w:r w:rsidRPr="001E4D54">
          <w:rPr>
            <w:rStyle w:val="Hipervnculo"/>
            <w:rFonts w:asciiTheme="minorHAnsi" w:hAnsiTheme="minorHAnsi" w:cstheme="minorHAnsi"/>
          </w:rPr>
          <w:t>http://sina.conagua.gob.mx/sina/tema.php?tema=calidadAgua&amp;ver=reporte&amp;o=1&amp;n=nacional</w:t>
        </w:r>
      </w:hyperlink>
      <w:r w:rsidRPr="001E4D54">
        <w:rPr>
          <w:rFonts w:asciiTheme="minorHAnsi" w:hAnsiTheme="minorHAnsi" w:cstheme="minorHAnsi"/>
        </w:rPr>
        <w:t xml:space="preserve">), se ha identificado que al medir la calidad del agua de los cuerpos receptores con los parámetros habitualmente utilizados como es la DBO5, hay un sub registro del nivel de contaminación del agua, ya que la prueba no es capaz de detectar contaminantes orgánicos no biodegradables ni tóxicos presentes en los cuerpos de agua, provenientes de descargas como los efluentes de la plantas de tratamiento de aguas residuales, por lo que es necesaria la utilización de parámetros DQO, toxicidad y </w:t>
      </w:r>
      <w:r w:rsidRPr="002219F5">
        <w:rPr>
          <w:rFonts w:asciiTheme="minorHAnsi" w:hAnsiTheme="minorHAnsi" w:cstheme="minorHAnsi"/>
          <w:b/>
          <w:bCs/>
        </w:rPr>
        <w:t>color</w:t>
      </w:r>
      <w:r w:rsidRPr="001E4D54">
        <w:rPr>
          <w:rFonts w:asciiTheme="minorHAnsi" w:hAnsiTheme="minorHAnsi" w:cstheme="minorHAnsi"/>
        </w:rPr>
        <w:t xml:space="preserve"> que tienen mayor capacidad de detección de contaminantes y por lo mismo ofrecen mejores resultados para tipificar la contaminación del agua con el objeto de controlarla y reducirla.</w:t>
      </w:r>
    </w:p>
    <w:p w14:paraId="6329C623" w14:textId="77777777" w:rsidR="00820271" w:rsidRPr="001E4D54" w:rsidRDefault="00820271" w:rsidP="00820271">
      <w:pPr>
        <w:pStyle w:val="texto"/>
        <w:ind w:firstLine="0"/>
        <w:rPr>
          <w:rFonts w:asciiTheme="minorHAnsi" w:hAnsiTheme="minorHAnsi" w:cstheme="minorHAnsi"/>
        </w:rPr>
      </w:pPr>
    </w:p>
    <w:p w14:paraId="2B8F4154" w14:textId="597E73B5" w:rsidR="00820271" w:rsidRPr="00CF3D9C" w:rsidRDefault="00820271" w:rsidP="00820271">
      <w:pPr>
        <w:pStyle w:val="texto"/>
        <w:ind w:firstLine="0"/>
        <w:rPr>
          <w:rFonts w:asciiTheme="minorHAnsi" w:hAnsiTheme="minorHAnsi" w:cstheme="minorHAnsi"/>
        </w:rPr>
      </w:pPr>
      <w:r w:rsidRPr="001E4D54">
        <w:rPr>
          <w:rFonts w:asciiTheme="minorHAnsi" w:hAnsiTheme="minorHAnsi" w:cstheme="minorHAnsi"/>
        </w:rPr>
        <w:t xml:space="preserve">Que la expresión color </w:t>
      </w:r>
      <w:r w:rsidRPr="001E4D54">
        <w:rPr>
          <w:rFonts w:asciiTheme="minorHAnsi" w:hAnsiTheme="minorHAnsi" w:cstheme="minorHAnsi"/>
          <w:b/>
          <w:bCs/>
        </w:rPr>
        <w:t>debe</w:t>
      </w:r>
      <w:r w:rsidRPr="001E4D54">
        <w:rPr>
          <w:rFonts w:asciiTheme="minorHAnsi" w:hAnsiTheme="minorHAnsi" w:cstheme="minorHAnsi"/>
        </w:rPr>
        <w:t xml:space="preserve"> considerar el concepto de “</w:t>
      </w:r>
      <w:r w:rsidRPr="001E4D54">
        <w:rPr>
          <w:rFonts w:asciiTheme="minorHAnsi" w:hAnsiTheme="minorHAnsi" w:cstheme="minorHAnsi"/>
          <w:b/>
          <w:bCs/>
        </w:rPr>
        <w:t>color verdadero</w:t>
      </w:r>
      <w:r w:rsidRPr="001E4D54">
        <w:rPr>
          <w:rFonts w:asciiTheme="minorHAnsi" w:hAnsiTheme="minorHAnsi" w:cstheme="minorHAnsi"/>
        </w:rPr>
        <w:t xml:space="preserve">”, esto es, el color del agua de la cual se ha eliminado la turbiedad, y que las estructuras químicas de las moléculas de colorantes resisten la exposición solar o el ataque químico, por lo que, </w:t>
      </w:r>
      <w:r w:rsidRPr="001E4D54">
        <w:rPr>
          <w:rFonts w:asciiTheme="minorHAnsi" w:hAnsiTheme="minorHAnsi" w:cstheme="minorHAnsi"/>
          <w:b/>
          <w:bCs/>
        </w:rPr>
        <w:t>en la mayoría de los casos</w:t>
      </w:r>
      <w:r w:rsidRPr="001E4D54">
        <w:rPr>
          <w:rFonts w:asciiTheme="minorHAnsi" w:hAnsiTheme="minorHAnsi" w:cstheme="minorHAnsi"/>
        </w:rPr>
        <w:t xml:space="preserve">, resultan también resistentes a la degradación microbiana. Se ha demostrado que </w:t>
      </w:r>
      <w:r w:rsidRPr="001E4D54">
        <w:rPr>
          <w:rFonts w:asciiTheme="minorHAnsi" w:hAnsiTheme="minorHAnsi" w:cstheme="minorHAnsi"/>
          <w:b/>
          <w:bCs/>
        </w:rPr>
        <w:t>ciertos colorantes pueden ser carcinogénicos y mutagénicos</w:t>
      </w:r>
      <w:r w:rsidRPr="001E4D54">
        <w:rPr>
          <w:rFonts w:asciiTheme="minorHAnsi" w:hAnsiTheme="minorHAnsi" w:cstheme="minorHAnsi"/>
        </w:rPr>
        <w:t xml:space="preserve">, además de que sus </w:t>
      </w:r>
      <w:r w:rsidRPr="001E4D54">
        <w:rPr>
          <w:rFonts w:asciiTheme="minorHAnsi" w:hAnsiTheme="minorHAnsi" w:cstheme="minorHAnsi"/>
          <w:b/>
          <w:bCs/>
        </w:rPr>
        <w:t>productos de degradación pueden resultar más tóxicos</w:t>
      </w:r>
      <w:r w:rsidRPr="001E4D54">
        <w:rPr>
          <w:rFonts w:asciiTheme="minorHAnsi" w:hAnsiTheme="minorHAnsi" w:cstheme="minorHAnsi"/>
        </w:rPr>
        <w:t xml:space="preserve">. El color en el agua resulta de la presencia en solución de diferentes sustancias como iones metálicos naturales, humus y materia orgánica disuelta. La expresión color se debe considerar que define el concepto de “color verdadero”, esto es, el color del agua de la cual se ha eliminado la turbiedad y que el término “color aparente” engloba no sólo el color debido a sustancias disueltas sino también a las materias en suspensión y se determina en la muestra original sin filtrarla o centrifugar  y que </w:t>
      </w:r>
      <w:r w:rsidRPr="001E4D54">
        <w:rPr>
          <w:rFonts w:asciiTheme="minorHAnsi" w:hAnsiTheme="minorHAnsi" w:cstheme="minorHAnsi"/>
          <w:b/>
          <w:bCs/>
        </w:rPr>
        <w:t>más de diez mil diferentes tipos de pigmentos y colorantes sintéticos son usados en industrias como la textil, papelera, cosmética y farmacéutica</w:t>
      </w:r>
      <w:r w:rsidRPr="001E4D54">
        <w:rPr>
          <w:rFonts w:asciiTheme="minorHAnsi" w:hAnsiTheme="minorHAnsi" w:cstheme="minorHAnsi"/>
        </w:rPr>
        <w:t xml:space="preserve">, entre otras, y que muchas actividades industriales liberan al ambiente grandes cantidades de aguas residuales </w:t>
      </w:r>
      <w:r w:rsidRPr="00CF3D9C">
        <w:rPr>
          <w:rFonts w:asciiTheme="minorHAnsi" w:hAnsiTheme="minorHAnsi" w:cstheme="minorHAnsi"/>
        </w:rPr>
        <w:t>contaminadas con colorantes. La principal fuente emisora de colorantes es la industria textil.</w:t>
      </w:r>
    </w:p>
    <w:p w14:paraId="2B2D99F0" w14:textId="4C53CA97" w:rsidR="00BB3C8C" w:rsidRPr="00CF3D9C" w:rsidRDefault="00BB3C8C" w:rsidP="00405134">
      <w:pPr>
        <w:autoSpaceDE w:val="0"/>
        <w:autoSpaceDN w:val="0"/>
        <w:adjustRightInd w:val="0"/>
        <w:jc w:val="both"/>
        <w:rPr>
          <w:rFonts w:asciiTheme="minorHAnsi" w:hAnsiTheme="minorHAnsi" w:cstheme="minorHAnsi"/>
          <w:bCs/>
          <w:szCs w:val="20"/>
        </w:rPr>
      </w:pPr>
    </w:p>
    <w:p w14:paraId="464C929D" w14:textId="77777777" w:rsidR="00731593" w:rsidRDefault="00731593" w:rsidP="00CF3D9C">
      <w:pPr>
        <w:autoSpaceDE w:val="0"/>
        <w:autoSpaceDN w:val="0"/>
        <w:adjustRightInd w:val="0"/>
        <w:jc w:val="both"/>
        <w:rPr>
          <w:rFonts w:asciiTheme="minorHAnsi" w:hAnsiTheme="minorHAnsi" w:cstheme="minorHAnsi"/>
          <w:bCs/>
          <w:szCs w:val="20"/>
        </w:rPr>
      </w:pPr>
      <w:r w:rsidRPr="00731593">
        <w:rPr>
          <w:rFonts w:asciiTheme="minorHAnsi" w:hAnsiTheme="minorHAnsi" w:cstheme="minorHAnsi"/>
          <w:bCs/>
          <w:szCs w:val="20"/>
        </w:rPr>
        <w:t xml:space="preserve">La </w:t>
      </w:r>
      <w:proofErr w:type="spellStart"/>
      <w:r w:rsidRPr="00731593">
        <w:rPr>
          <w:rFonts w:asciiTheme="minorHAnsi" w:hAnsiTheme="minorHAnsi" w:cstheme="minorHAnsi"/>
          <w:bCs/>
          <w:szCs w:val="20"/>
        </w:rPr>
        <w:t>norma</w:t>
      </w:r>
      <w:proofErr w:type="spellEnd"/>
      <w:r w:rsidRPr="00731593">
        <w:rPr>
          <w:rFonts w:asciiTheme="minorHAnsi" w:hAnsiTheme="minorHAnsi" w:cstheme="minorHAnsi"/>
          <w:bCs/>
          <w:szCs w:val="20"/>
        </w:rPr>
        <w:t xml:space="preserve"> para </w:t>
      </w:r>
      <w:proofErr w:type="spellStart"/>
      <w:r w:rsidRPr="00731593">
        <w:rPr>
          <w:rFonts w:asciiTheme="minorHAnsi" w:hAnsiTheme="minorHAnsi" w:cstheme="minorHAnsi"/>
          <w:bCs/>
          <w:szCs w:val="20"/>
        </w:rPr>
        <w:t>determinar</w:t>
      </w:r>
      <w:proofErr w:type="spellEnd"/>
      <w:r w:rsidRPr="00731593">
        <w:rPr>
          <w:rFonts w:asciiTheme="minorHAnsi" w:hAnsiTheme="minorHAnsi" w:cstheme="minorHAnsi"/>
          <w:bCs/>
          <w:szCs w:val="20"/>
        </w:rPr>
        <w:t xml:space="preserve"> color es la NMX-AA-017-1980, </w:t>
      </w:r>
      <w:proofErr w:type="spellStart"/>
      <w:r w:rsidRPr="00731593">
        <w:rPr>
          <w:rFonts w:asciiTheme="minorHAnsi" w:hAnsiTheme="minorHAnsi" w:cstheme="minorHAnsi"/>
          <w:bCs/>
          <w:szCs w:val="20"/>
        </w:rPr>
        <w:t>donde</w:t>
      </w:r>
      <w:proofErr w:type="spellEnd"/>
      <w:r w:rsidRPr="00731593">
        <w:rPr>
          <w:rFonts w:asciiTheme="minorHAnsi" w:hAnsiTheme="minorHAnsi" w:cstheme="minorHAnsi"/>
          <w:bCs/>
          <w:szCs w:val="20"/>
        </w:rPr>
        <w:t xml:space="preserve"> el </w:t>
      </w:r>
      <w:proofErr w:type="spellStart"/>
      <w:r w:rsidRPr="00731593">
        <w:rPr>
          <w:rFonts w:asciiTheme="minorHAnsi" w:hAnsiTheme="minorHAnsi" w:cstheme="minorHAnsi"/>
          <w:bCs/>
          <w:szCs w:val="20"/>
        </w:rPr>
        <w:t>término</w:t>
      </w:r>
      <w:proofErr w:type="spellEnd"/>
      <w:r w:rsidRPr="00731593">
        <w:rPr>
          <w:rFonts w:asciiTheme="minorHAnsi" w:hAnsiTheme="minorHAnsi" w:cstheme="minorHAnsi"/>
          <w:bCs/>
          <w:szCs w:val="20"/>
        </w:rPr>
        <w:t xml:space="preserve"> color </w:t>
      </w:r>
      <w:proofErr w:type="spellStart"/>
      <w:r w:rsidRPr="00731593">
        <w:rPr>
          <w:rFonts w:asciiTheme="minorHAnsi" w:hAnsiTheme="minorHAnsi" w:cstheme="minorHAnsi"/>
          <w:bCs/>
          <w:szCs w:val="20"/>
        </w:rPr>
        <w:t>tal</w:t>
      </w:r>
      <w:proofErr w:type="spellEnd"/>
      <w:r w:rsidRPr="00731593">
        <w:rPr>
          <w:rFonts w:asciiTheme="minorHAnsi" w:hAnsiTheme="minorHAnsi" w:cstheme="minorHAnsi"/>
          <w:bCs/>
          <w:szCs w:val="20"/>
        </w:rPr>
        <w:t xml:space="preserve"> </w:t>
      </w:r>
      <w:proofErr w:type="spellStart"/>
      <w:r w:rsidRPr="00731593">
        <w:rPr>
          <w:rFonts w:asciiTheme="minorHAnsi" w:hAnsiTheme="minorHAnsi" w:cstheme="minorHAnsi"/>
          <w:bCs/>
          <w:szCs w:val="20"/>
        </w:rPr>
        <w:t>como</w:t>
      </w:r>
      <w:proofErr w:type="spellEnd"/>
      <w:r w:rsidRPr="00731593">
        <w:rPr>
          <w:rFonts w:asciiTheme="minorHAnsi" w:hAnsiTheme="minorHAnsi" w:cstheme="minorHAnsi"/>
          <w:bCs/>
          <w:szCs w:val="20"/>
        </w:rPr>
        <w:t xml:space="preserve"> se </w:t>
      </w:r>
      <w:proofErr w:type="spellStart"/>
      <w:r w:rsidRPr="00731593">
        <w:rPr>
          <w:rFonts w:asciiTheme="minorHAnsi" w:hAnsiTheme="minorHAnsi" w:cstheme="minorHAnsi"/>
          <w:bCs/>
          <w:szCs w:val="20"/>
        </w:rPr>
        <w:t>aplica</w:t>
      </w:r>
      <w:proofErr w:type="spellEnd"/>
      <w:r w:rsidRPr="00731593">
        <w:rPr>
          <w:rFonts w:asciiTheme="minorHAnsi" w:hAnsiTheme="minorHAnsi" w:cstheme="minorHAnsi"/>
          <w:bCs/>
          <w:szCs w:val="20"/>
        </w:rPr>
        <w:t xml:space="preserve"> </w:t>
      </w:r>
      <w:proofErr w:type="spellStart"/>
      <w:r w:rsidRPr="00731593">
        <w:rPr>
          <w:rFonts w:asciiTheme="minorHAnsi" w:hAnsiTheme="minorHAnsi" w:cstheme="minorHAnsi"/>
          <w:bCs/>
          <w:szCs w:val="20"/>
        </w:rPr>
        <w:t>en</w:t>
      </w:r>
      <w:proofErr w:type="spellEnd"/>
      <w:r w:rsidRPr="00731593">
        <w:rPr>
          <w:rFonts w:asciiTheme="minorHAnsi" w:hAnsiTheme="minorHAnsi" w:cstheme="minorHAnsi"/>
          <w:bCs/>
          <w:szCs w:val="20"/>
        </w:rPr>
        <w:t xml:space="preserve"> </w:t>
      </w:r>
      <w:proofErr w:type="spellStart"/>
      <w:r w:rsidRPr="00731593">
        <w:rPr>
          <w:rFonts w:asciiTheme="minorHAnsi" w:hAnsiTheme="minorHAnsi" w:cstheme="minorHAnsi"/>
          <w:bCs/>
          <w:szCs w:val="20"/>
        </w:rPr>
        <w:t>aguas</w:t>
      </w:r>
      <w:proofErr w:type="spellEnd"/>
      <w:r w:rsidRPr="00731593">
        <w:rPr>
          <w:rFonts w:asciiTheme="minorHAnsi" w:hAnsiTheme="minorHAnsi" w:cstheme="minorHAnsi"/>
          <w:bCs/>
          <w:szCs w:val="20"/>
        </w:rPr>
        <w:t xml:space="preserve"> se </w:t>
      </w:r>
      <w:proofErr w:type="spellStart"/>
      <w:r w:rsidRPr="00731593">
        <w:rPr>
          <w:rFonts w:asciiTheme="minorHAnsi" w:hAnsiTheme="minorHAnsi" w:cstheme="minorHAnsi"/>
          <w:bCs/>
          <w:szCs w:val="20"/>
        </w:rPr>
        <w:t>refiere</w:t>
      </w:r>
      <w:proofErr w:type="spellEnd"/>
      <w:r w:rsidRPr="00731593">
        <w:rPr>
          <w:rFonts w:asciiTheme="minorHAnsi" w:hAnsiTheme="minorHAnsi" w:cstheme="minorHAnsi"/>
          <w:bCs/>
          <w:szCs w:val="20"/>
        </w:rPr>
        <w:t xml:space="preserve"> al valor </w:t>
      </w:r>
      <w:proofErr w:type="spellStart"/>
      <w:r w:rsidRPr="00731593">
        <w:rPr>
          <w:rFonts w:asciiTheme="minorHAnsi" w:hAnsiTheme="minorHAnsi" w:cstheme="minorHAnsi"/>
          <w:bCs/>
          <w:szCs w:val="20"/>
        </w:rPr>
        <w:t>numérico</w:t>
      </w:r>
      <w:proofErr w:type="spellEnd"/>
      <w:r w:rsidRPr="00731593">
        <w:rPr>
          <w:rFonts w:asciiTheme="minorHAnsi" w:hAnsiTheme="minorHAnsi" w:cstheme="minorHAnsi"/>
          <w:bCs/>
          <w:szCs w:val="20"/>
        </w:rPr>
        <w:t xml:space="preserve"> </w:t>
      </w:r>
      <w:proofErr w:type="spellStart"/>
      <w:r w:rsidRPr="00731593">
        <w:rPr>
          <w:rFonts w:asciiTheme="minorHAnsi" w:hAnsiTheme="minorHAnsi" w:cstheme="minorHAnsi"/>
          <w:bCs/>
          <w:szCs w:val="20"/>
        </w:rPr>
        <w:t>expresado</w:t>
      </w:r>
      <w:proofErr w:type="spellEnd"/>
      <w:r w:rsidRPr="00731593">
        <w:rPr>
          <w:rFonts w:asciiTheme="minorHAnsi" w:hAnsiTheme="minorHAnsi" w:cstheme="minorHAnsi"/>
          <w:bCs/>
          <w:szCs w:val="20"/>
        </w:rPr>
        <w:t xml:space="preserve"> </w:t>
      </w:r>
      <w:proofErr w:type="spellStart"/>
      <w:r w:rsidRPr="00731593">
        <w:rPr>
          <w:rFonts w:asciiTheme="minorHAnsi" w:hAnsiTheme="minorHAnsi" w:cstheme="minorHAnsi"/>
          <w:bCs/>
          <w:szCs w:val="20"/>
        </w:rPr>
        <w:t>en</w:t>
      </w:r>
      <w:proofErr w:type="spellEnd"/>
      <w:r w:rsidRPr="00731593">
        <w:rPr>
          <w:rFonts w:asciiTheme="minorHAnsi" w:hAnsiTheme="minorHAnsi" w:cstheme="minorHAnsi"/>
          <w:bCs/>
          <w:szCs w:val="20"/>
        </w:rPr>
        <w:t xml:space="preserve"> </w:t>
      </w:r>
      <w:proofErr w:type="spellStart"/>
      <w:r w:rsidRPr="00731593">
        <w:rPr>
          <w:rFonts w:asciiTheme="minorHAnsi" w:hAnsiTheme="minorHAnsi" w:cstheme="minorHAnsi"/>
          <w:bCs/>
          <w:szCs w:val="20"/>
        </w:rPr>
        <w:t>porcentaje</w:t>
      </w:r>
      <w:proofErr w:type="spellEnd"/>
      <w:r w:rsidRPr="00731593">
        <w:rPr>
          <w:rFonts w:asciiTheme="minorHAnsi" w:hAnsiTheme="minorHAnsi" w:cstheme="minorHAnsi"/>
          <w:bCs/>
          <w:szCs w:val="20"/>
        </w:rPr>
        <w:t xml:space="preserve"> de </w:t>
      </w:r>
      <w:proofErr w:type="spellStart"/>
      <w:r w:rsidRPr="00731593">
        <w:rPr>
          <w:rFonts w:asciiTheme="minorHAnsi" w:hAnsiTheme="minorHAnsi" w:cstheme="minorHAnsi"/>
          <w:bCs/>
          <w:szCs w:val="20"/>
        </w:rPr>
        <w:t>luminancia</w:t>
      </w:r>
      <w:proofErr w:type="spellEnd"/>
      <w:r w:rsidRPr="00731593">
        <w:rPr>
          <w:rFonts w:asciiTheme="minorHAnsi" w:hAnsiTheme="minorHAnsi" w:cstheme="minorHAnsi"/>
          <w:bCs/>
          <w:szCs w:val="20"/>
        </w:rPr>
        <w:t xml:space="preserve"> y </w:t>
      </w:r>
      <w:proofErr w:type="spellStart"/>
      <w:r w:rsidRPr="00731593">
        <w:rPr>
          <w:rFonts w:asciiTheme="minorHAnsi" w:hAnsiTheme="minorHAnsi" w:cstheme="minorHAnsi"/>
          <w:bCs/>
          <w:szCs w:val="20"/>
        </w:rPr>
        <w:t>pureza</w:t>
      </w:r>
      <w:proofErr w:type="spellEnd"/>
      <w:r w:rsidRPr="00731593">
        <w:rPr>
          <w:rFonts w:asciiTheme="minorHAnsi" w:hAnsiTheme="minorHAnsi" w:cstheme="minorHAnsi"/>
          <w:bCs/>
          <w:szCs w:val="20"/>
        </w:rPr>
        <w:t xml:space="preserve">, </w:t>
      </w:r>
      <w:proofErr w:type="spellStart"/>
      <w:r w:rsidRPr="00731593">
        <w:rPr>
          <w:rFonts w:asciiTheme="minorHAnsi" w:hAnsiTheme="minorHAnsi" w:cstheme="minorHAnsi"/>
          <w:bCs/>
          <w:szCs w:val="20"/>
        </w:rPr>
        <w:t>longitud</w:t>
      </w:r>
      <w:proofErr w:type="spellEnd"/>
      <w:r w:rsidRPr="00731593">
        <w:rPr>
          <w:rFonts w:asciiTheme="minorHAnsi" w:hAnsiTheme="minorHAnsi" w:cstheme="minorHAnsi"/>
          <w:bCs/>
          <w:szCs w:val="20"/>
        </w:rPr>
        <w:t xml:space="preserve"> de </w:t>
      </w:r>
      <w:proofErr w:type="spellStart"/>
      <w:r w:rsidRPr="00731593">
        <w:rPr>
          <w:rFonts w:asciiTheme="minorHAnsi" w:hAnsiTheme="minorHAnsi" w:cstheme="minorHAnsi"/>
          <w:bCs/>
          <w:szCs w:val="20"/>
        </w:rPr>
        <w:t>onda</w:t>
      </w:r>
      <w:proofErr w:type="spellEnd"/>
      <w:r w:rsidRPr="00731593">
        <w:rPr>
          <w:rFonts w:asciiTheme="minorHAnsi" w:hAnsiTheme="minorHAnsi" w:cstheme="minorHAnsi"/>
          <w:bCs/>
          <w:szCs w:val="20"/>
        </w:rPr>
        <w:t xml:space="preserve"> </w:t>
      </w:r>
      <w:proofErr w:type="spellStart"/>
      <w:r w:rsidRPr="00731593">
        <w:rPr>
          <w:rFonts w:asciiTheme="minorHAnsi" w:hAnsiTheme="minorHAnsi" w:cstheme="minorHAnsi"/>
          <w:bCs/>
          <w:szCs w:val="20"/>
        </w:rPr>
        <w:t>dominante</w:t>
      </w:r>
      <w:proofErr w:type="spellEnd"/>
      <w:r w:rsidRPr="00731593">
        <w:rPr>
          <w:rFonts w:asciiTheme="minorHAnsi" w:hAnsiTheme="minorHAnsi" w:cstheme="minorHAnsi"/>
          <w:bCs/>
          <w:szCs w:val="20"/>
        </w:rPr>
        <w:t xml:space="preserve"> y </w:t>
      </w:r>
      <w:proofErr w:type="spellStart"/>
      <w:r w:rsidRPr="00731593">
        <w:rPr>
          <w:rFonts w:asciiTheme="minorHAnsi" w:hAnsiTheme="minorHAnsi" w:cstheme="minorHAnsi"/>
          <w:bCs/>
          <w:szCs w:val="20"/>
        </w:rPr>
        <w:t>tono</w:t>
      </w:r>
      <w:proofErr w:type="spellEnd"/>
      <w:r w:rsidRPr="00731593">
        <w:rPr>
          <w:rFonts w:asciiTheme="minorHAnsi" w:hAnsiTheme="minorHAnsi" w:cstheme="minorHAnsi"/>
          <w:bCs/>
          <w:szCs w:val="20"/>
        </w:rPr>
        <w:t xml:space="preserve">; </w:t>
      </w:r>
      <w:proofErr w:type="spellStart"/>
      <w:r w:rsidRPr="00731593">
        <w:rPr>
          <w:rFonts w:asciiTheme="minorHAnsi" w:hAnsiTheme="minorHAnsi" w:cstheme="minorHAnsi"/>
          <w:bCs/>
          <w:szCs w:val="20"/>
        </w:rPr>
        <w:t>obtenido</w:t>
      </w:r>
      <w:proofErr w:type="spellEnd"/>
      <w:r w:rsidRPr="00731593">
        <w:rPr>
          <w:rFonts w:asciiTheme="minorHAnsi" w:hAnsiTheme="minorHAnsi" w:cstheme="minorHAnsi"/>
          <w:bCs/>
          <w:szCs w:val="20"/>
        </w:rPr>
        <w:t xml:space="preserve"> de la </w:t>
      </w:r>
      <w:proofErr w:type="spellStart"/>
      <w:r w:rsidRPr="00731593">
        <w:rPr>
          <w:rFonts w:asciiTheme="minorHAnsi" w:hAnsiTheme="minorHAnsi" w:cstheme="minorHAnsi"/>
          <w:bCs/>
          <w:szCs w:val="20"/>
        </w:rPr>
        <w:t>medición</w:t>
      </w:r>
      <w:proofErr w:type="spellEnd"/>
      <w:r w:rsidRPr="00731593">
        <w:rPr>
          <w:rFonts w:asciiTheme="minorHAnsi" w:hAnsiTheme="minorHAnsi" w:cstheme="minorHAnsi"/>
          <w:bCs/>
          <w:szCs w:val="20"/>
        </w:rPr>
        <w:t xml:space="preserve"> de la luz </w:t>
      </w:r>
      <w:proofErr w:type="spellStart"/>
      <w:r w:rsidRPr="00731593">
        <w:rPr>
          <w:rFonts w:asciiTheme="minorHAnsi" w:hAnsiTheme="minorHAnsi" w:cstheme="minorHAnsi"/>
          <w:bCs/>
          <w:szCs w:val="20"/>
        </w:rPr>
        <w:t>transmitida</w:t>
      </w:r>
      <w:proofErr w:type="spellEnd"/>
      <w:r w:rsidRPr="00731593">
        <w:rPr>
          <w:rFonts w:asciiTheme="minorHAnsi" w:hAnsiTheme="minorHAnsi" w:cstheme="minorHAnsi"/>
          <w:bCs/>
          <w:szCs w:val="20"/>
        </w:rPr>
        <w:t xml:space="preserve">, </w:t>
      </w:r>
      <w:proofErr w:type="spellStart"/>
      <w:r w:rsidRPr="00731593">
        <w:rPr>
          <w:rFonts w:asciiTheme="minorHAnsi" w:hAnsiTheme="minorHAnsi" w:cstheme="minorHAnsi"/>
          <w:bCs/>
          <w:szCs w:val="20"/>
        </w:rPr>
        <w:t>después</w:t>
      </w:r>
      <w:proofErr w:type="spellEnd"/>
      <w:r w:rsidRPr="00731593">
        <w:rPr>
          <w:rFonts w:asciiTheme="minorHAnsi" w:hAnsiTheme="minorHAnsi" w:cstheme="minorHAnsi"/>
          <w:bCs/>
          <w:szCs w:val="20"/>
        </w:rPr>
        <w:t xml:space="preserve"> de </w:t>
      </w:r>
      <w:proofErr w:type="spellStart"/>
      <w:r w:rsidRPr="00731593">
        <w:rPr>
          <w:rFonts w:asciiTheme="minorHAnsi" w:hAnsiTheme="minorHAnsi" w:cstheme="minorHAnsi"/>
          <w:bCs/>
          <w:szCs w:val="20"/>
        </w:rPr>
        <w:t>eliminar</w:t>
      </w:r>
      <w:proofErr w:type="spellEnd"/>
      <w:r w:rsidRPr="00731593">
        <w:rPr>
          <w:rFonts w:asciiTheme="minorHAnsi" w:hAnsiTheme="minorHAnsi" w:cstheme="minorHAnsi"/>
          <w:bCs/>
          <w:szCs w:val="20"/>
        </w:rPr>
        <w:t xml:space="preserve"> los </w:t>
      </w:r>
      <w:proofErr w:type="spellStart"/>
      <w:r w:rsidRPr="00731593">
        <w:rPr>
          <w:rFonts w:asciiTheme="minorHAnsi" w:hAnsiTheme="minorHAnsi" w:cstheme="minorHAnsi"/>
          <w:bCs/>
          <w:szCs w:val="20"/>
        </w:rPr>
        <w:t>sólidos</w:t>
      </w:r>
      <w:proofErr w:type="spellEnd"/>
      <w:r w:rsidRPr="00731593">
        <w:rPr>
          <w:rFonts w:asciiTheme="minorHAnsi" w:hAnsiTheme="minorHAnsi" w:cstheme="minorHAnsi"/>
          <w:bCs/>
          <w:szCs w:val="20"/>
        </w:rPr>
        <w:t xml:space="preserve"> </w:t>
      </w:r>
      <w:proofErr w:type="spellStart"/>
      <w:r w:rsidRPr="00731593">
        <w:rPr>
          <w:rFonts w:asciiTheme="minorHAnsi" w:hAnsiTheme="minorHAnsi" w:cstheme="minorHAnsi"/>
          <w:bCs/>
          <w:szCs w:val="20"/>
        </w:rPr>
        <w:t>suspendidos</w:t>
      </w:r>
      <w:proofErr w:type="spellEnd"/>
      <w:r w:rsidRPr="00731593">
        <w:rPr>
          <w:rFonts w:asciiTheme="minorHAnsi" w:hAnsiTheme="minorHAnsi" w:cstheme="minorHAnsi"/>
          <w:bCs/>
          <w:szCs w:val="20"/>
        </w:rPr>
        <w:t xml:space="preserve"> y las </w:t>
      </w:r>
      <w:proofErr w:type="spellStart"/>
      <w:r w:rsidRPr="00731593">
        <w:rPr>
          <w:rFonts w:asciiTheme="minorHAnsi" w:hAnsiTheme="minorHAnsi" w:cstheme="minorHAnsi"/>
          <w:bCs/>
          <w:szCs w:val="20"/>
        </w:rPr>
        <w:t>partículas</w:t>
      </w:r>
      <w:proofErr w:type="spellEnd"/>
      <w:r w:rsidRPr="00731593">
        <w:rPr>
          <w:rFonts w:asciiTheme="minorHAnsi" w:hAnsiTheme="minorHAnsi" w:cstheme="minorHAnsi"/>
          <w:bCs/>
          <w:szCs w:val="20"/>
        </w:rPr>
        <w:t xml:space="preserve"> </w:t>
      </w:r>
      <w:proofErr w:type="spellStart"/>
      <w:r w:rsidRPr="00731593">
        <w:rPr>
          <w:rFonts w:asciiTheme="minorHAnsi" w:hAnsiTheme="minorHAnsi" w:cstheme="minorHAnsi"/>
          <w:bCs/>
          <w:szCs w:val="20"/>
        </w:rPr>
        <w:t>pseudocoloidales</w:t>
      </w:r>
      <w:proofErr w:type="spellEnd"/>
      <w:r w:rsidRPr="00731593">
        <w:rPr>
          <w:rFonts w:asciiTheme="minorHAnsi" w:hAnsiTheme="minorHAnsi" w:cstheme="minorHAnsi"/>
          <w:bCs/>
          <w:szCs w:val="20"/>
        </w:rPr>
        <w:t xml:space="preserve">. </w:t>
      </w:r>
    </w:p>
    <w:p w14:paraId="03186160" w14:textId="77777777" w:rsidR="00731593" w:rsidRDefault="00731593" w:rsidP="00CF3D9C">
      <w:pPr>
        <w:autoSpaceDE w:val="0"/>
        <w:autoSpaceDN w:val="0"/>
        <w:adjustRightInd w:val="0"/>
        <w:jc w:val="both"/>
        <w:rPr>
          <w:rFonts w:asciiTheme="minorHAnsi" w:hAnsiTheme="minorHAnsi" w:cstheme="minorHAnsi"/>
          <w:bCs/>
          <w:szCs w:val="20"/>
        </w:rPr>
      </w:pPr>
    </w:p>
    <w:p w14:paraId="75B9D066" w14:textId="02A15A78" w:rsidR="00CF3D9C" w:rsidRDefault="00CF3D9C" w:rsidP="00CF3D9C">
      <w:pPr>
        <w:autoSpaceDE w:val="0"/>
        <w:autoSpaceDN w:val="0"/>
        <w:adjustRightInd w:val="0"/>
        <w:jc w:val="both"/>
        <w:rPr>
          <w:rFonts w:asciiTheme="minorHAnsi" w:hAnsiTheme="minorHAnsi" w:cstheme="minorHAnsi"/>
          <w:bCs/>
          <w:szCs w:val="20"/>
        </w:rPr>
      </w:pPr>
      <w:r w:rsidRPr="00CF3D9C">
        <w:rPr>
          <w:rFonts w:asciiTheme="minorHAnsi" w:hAnsiTheme="minorHAnsi" w:cstheme="minorHAnsi"/>
          <w:bCs/>
          <w:szCs w:val="20"/>
        </w:rPr>
        <w:t xml:space="preserve">La </w:t>
      </w:r>
      <w:proofErr w:type="spellStart"/>
      <w:r w:rsidRPr="00CF3D9C">
        <w:rPr>
          <w:rFonts w:asciiTheme="minorHAnsi" w:hAnsiTheme="minorHAnsi" w:cstheme="minorHAnsi"/>
          <w:bCs/>
          <w:szCs w:val="20"/>
        </w:rPr>
        <w:t>escala</w:t>
      </w:r>
      <w:proofErr w:type="spellEnd"/>
      <w:r w:rsidRPr="00CF3D9C">
        <w:rPr>
          <w:rFonts w:asciiTheme="minorHAnsi" w:hAnsiTheme="minorHAnsi" w:cstheme="minorHAnsi"/>
          <w:bCs/>
          <w:szCs w:val="20"/>
        </w:rPr>
        <w:t xml:space="preserve"> de platino-</w:t>
      </w:r>
      <w:proofErr w:type="spellStart"/>
      <w:r w:rsidRPr="00CF3D9C">
        <w:rPr>
          <w:rFonts w:asciiTheme="minorHAnsi" w:hAnsiTheme="minorHAnsi" w:cstheme="minorHAnsi"/>
          <w:bCs/>
          <w:szCs w:val="20"/>
        </w:rPr>
        <w:t>cobalto</w:t>
      </w:r>
      <w:proofErr w:type="spellEnd"/>
      <w:r w:rsidRPr="00CF3D9C">
        <w:rPr>
          <w:rFonts w:asciiTheme="minorHAnsi" w:hAnsiTheme="minorHAnsi" w:cstheme="minorHAnsi"/>
          <w:bCs/>
          <w:szCs w:val="20"/>
        </w:rPr>
        <w:t xml:space="preserve"> es una </w:t>
      </w:r>
      <w:proofErr w:type="spellStart"/>
      <w:r w:rsidRPr="00CF3D9C">
        <w:rPr>
          <w:rFonts w:asciiTheme="minorHAnsi" w:hAnsiTheme="minorHAnsi" w:cstheme="minorHAnsi"/>
          <w:bCs/>
          <w:szCs w:val="20"/>
        </w:rPr>
        <w:t>escala</w:t>
      </w:r>
      <w:proofErr w:type="spellEnd"/>
      <w:r w:rsidRPr="00CF3D9C">
        <w:rPr>
          <w:rFonts w:asciiTheme="minorHAnsi" w:hAnsiTheme="minorHAnsi" w:cstheme="minorHAnsi"/>
          <w:bCs/>
          <w:szCs w:val="20"/>
        </w:rPr>
        <w:t xml:space="preserve"> de color para los </w:t>
      </w:r>
      <w:r w:rsidRPr="00A319AB">
        <w:rPr>
          <w:rFonts w:asciiTheme="minorHAnsi" w:hAnsiTheme="minorHAnsi" w:cstheme="minorHAnsi"/>
          <w:b/>
          <w:szCs w:val="20"/>
        </w:rPr>
        <w:t xml:space="preserve">tonos </w:t>
      </w:r>
      <w:proofErr w:type="spellStart"/>
      <w:r w:rsidRPr="00A319AB">
        <w:rPr>
          <w:rFonts w:asciiTheme="minorHAnsi" w:hAnsiTheme="minorHAnsi" w:cstheme="minorHAnsi"/>
          <w:b/>
          <w:szCs w:val="20"/>
        </w:rPr>
        <w:t>amarillos</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amarillo</w:t>
      </w:r>
      <w:proofErr w:type="spellEnd"/>
      <w:r w:rsidRPr="00CF3D9C">
        <w:rPr>
          <w:rFonts w:asciiTheme="minorHAnsi" w:hAnsiTheme="minorHAnsi" w:cstheme="minorHAnsi"/>
          <w:bCs/>
          <w:szCs w:val="20"/>
        </w:rPr>
        <w:t xml:space="preserve">-café). Se </w:t>
      </w:r>
      <w:proofErr w:type="spellStart"/>
      <w:r w:rsidRPr="00CF3D9C">
        <w:rPr>
          <w:rFonts w:asciiTheme="minorHAnsi" w:hAnsiTheme="minorHAnsi" w:cstheme="minorHAnsi"/>
          <w:bCs/>
          <w:szCs w:val="20"/>
        </w:rPr>
        <w:t>basa</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en</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diluciones</w:t>
      </w:r>
      <w:proofErr w:type="spellEnd"/>
      <w:r w:rsidRPr="00CF3D9C">
        <w:rPr>
          <w:rFonts w:asciiTheme="minorHAnsi" w:hAnsiTheme="minorHAnsi" w:cstheme="minorHAnsi"/>
          <w:bCs/>
          <w:szCs w:val="20"/>
        </w:rPr>
        <w:t xml:space="preserve"> de una </w:t>
      </w:r>
      <w:proofErr w:type="spellStart"/>
      <w:r w:rsidRPr="00CF3D9C">
        <w:rPr>
          <w:rFonts w:asciiTheme="minorHAnsi" w:hAnsiTheme="minorHAnsi" w:cstheme="minorHAnsi"/>
          <w:bCs/>
          <w:szCs w:val="20"/>
        </w:rPr>
        <w:t>solución</w:t>
      </w:r>
      <w:proofErr w:type="spellEnd"/>
      <w:r w:rsidRPr="00CF3D9C">
        <w:rPr>
          <w:rFonts w:asciiTheme="minorHAnsi" w:hAnsiTheme="minorHAnsi" w:cstheme="minorHAnsi"/>
          <w:bCs/>
          <w:szCs w:val="20"/>
        </w:rPr>
        <w:t xml:space="preserve"> de 500 ppm de </w:t>
      </w:r>
      <w:proofErr w:type="spellStart"/>
      <w:r w:rsidRPr="00CF3D9C">
        <w:rPr>
          <w:rFonts w:asciiTheme="minorHAnsi" w:hAnsiTheme="minorHAnsi" w:cstheme="minorHAnsi"/>
          <w:bCs/>
          <w:szCs w:val="20"/>
        </w:rPr>
        <w:t>Platino</w:t>
      </w:r>
      <w:proofErr w:type="spellEnd"/>
      <w:r w:rsidRPr="00CF3D9C">
        <w:rPr>
          <w:rFonts w:asciiTheme="minorHAnsi" w:hAnsiTheme="minorHAnsi" w:cstheme="minorHAnsi"/>
          <w:bCs/>
          <w:szCs w:val="20"/>
        </w:rPr>
        <w:t xml:space="preserve"> y </w:t>
      </w:r>
      <w:proofErr w:type="spellStart"/>
      <w:r w:rsidRPr="00CF3D9C">
        <w:rPr>
          <w:rFonts w:asciiTheme="minorHAnsi" w:hAnsiTheme="minorHAnsi" w:cstheme="minorHAnsi"/>
          <w:bCs/>
          <w:szCs w:val="20"/>
        </w:rPr>
        <w:t>cobalto</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Esta</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escala</w:t>
      </w:r>
      <w:proofErr w:type="spellEnd"/>
      <w:r w:rsidRPr="00CF3D9C">
        <w:rPr>
          <w:rFonts w:asciiTheme="minorHAnsi" w:hAnsiTheme="minorHAnsi" w:cstheme="minorHAnsi"/>
          <w:bCs/>
          <w:szCs w:val="20"/>
        </w:rPr>
        <w:t xml:space="preserve"> no es </w:t>
      </w:r>
      <w:proofErr w:type="spellStart"/>
      <w:r w:rsidRPr="00CF3D9C">
        <w:rPr>
          <w:rFonts w:asciiTheme="minorHAnsi" w:hAnsiTheme="minorHAnsi" w:cstheme="minorHAnsi"/>
          <w:bCs/>
          <w:szCs w:val="20"/>
        </w:rPr>
        <w:t>efectiva</w:t>
      </w:r>
      <w:proofErr w:type="spellEnd"/>
      <w:r w:rsidRPr="00CF3D9C">
        <w:rPr>
          <w:rFonts w:asciiTheme="minorHAnsi" w:hAnsiTheme="minorHAnsi" w:cstheme="minorHAnsi"/>
          <w:bCs/>
          <w:szCs w:val="20"/>
        </w:rPr>
        <w:t xml:space="preserve"> para la </w:t>
      </w:r>
      <w:proofErr w:type="spellStart"/>
      <w:r w:rsidRPr="00CF3D9C">
        <w:rPr>
          <w:rFonts w:asciiTheme="minorHAnsi" w:hAnsiTheme="minorHAnsi" w:cstheme="minorHAnsi"/>
          <w:bCs/>
          <w:szCs w:val="20"/>
        </w:rPr>
        <w:t>detección</w:t>
      </w:r>
      <w:proofErr w:type="spellEnd"/>
      <w:r w:rsidRPr="00CF3D9C">
        <w:rPr>
          <w:rFonts w:asciiTheme="minorHAnsi" w:hAnsiTheme="minorHAnsi" w:cstheme="minorHAnsi"/>
          <w:bCs/>
          <w:szCs w:val="20"/>
        </w:rPr>
        <w:t xml:space="preserve"> de </w:t>
      </w:r>
      <w:proofErr w:type="spellStart"/>
      <w:r w:rsidRPr="00CF3D9C">
        <w:rPr>
          <w:rFonts w:asciiTheme="minorHAnsi" w:hAnsiTheme="minorHAnsi" w:cstheme="minorHAnsi"/>
          <w:bCs/>
          <w:szCs w:val="20"/>
        </w:rPr>
        <w:t>otros</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colores</w:t>
      </w:r>
      <w:proofErr w:type="spellEnd"/>
      <w:r w:rsidRPr="00CF3D9C">
        <w:rPr>
          <w:rFonts w:asciiTheme="minorHAnsi" w:hAnsiTheme="minorHAnsi" w:cstheme="minorHAnsi"/>
          <w:bCs/>
          <w:szCs w:val="20"/>
        </w:rPr>
        <w:t xml:space="preserve"> que </w:t>
      </w:r>
      <w:proofErr w:type="spellStart"/>
      <w:r w:rsidRPr="00CF3D9C">
        <w:rPr>
          <w:rFonts w:asciiTheme="minorHAnsi" w:hAnsiTheme="minorHAnsi" w:cstheme="minorHAnsi"/>
          <w:bCs/>
          <w:szCs w:val="20"/>
        </w:rPr>
        <w:t>estén</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fuera</w:t>
      </w:r>
      <w:proofErr w:type="spellEnd"/>
      <w:r w:rsidRPr="00CF3D9C">
        <w:rPr>
          <w:rFonts w:asciiTheme="minorHAnsi" w:hAnsiTheme="minorHAnsi" w:cstheme="minorHAnsi"/>
          <w:bCs/>
          <w:szCs w:val="20"/>
        </w:rPr>
        <w:t xml:space="preserve"> de la paleta </w:t>
      </w:r>
      <w:proofErr w:type="spellStart"/>
      <w:r w:rsidRPr="00CF3D9C">
        <w:rPr>
          <w:rFonts w:asciiTheme="minorHAnsi" w:hAnsiTheme="minorHAnsi" w:cstheme="minorHAnsi"/>
          <w:bCs/>
          <w:szCs w:val="20"/>
        </w:rPr>
        <w:t>amarillo</w:t>
      </w:r>
      <w:proofErr w:type="spellEnd"/>
      <w:r w:rsidRPr="00CF3D9C">
        <w:rPr>
          <w:rFonts w:asciiTheme="minorHAnsi" w:hAnsiTheme="minorHAnsi" w:cstheme="minorHAnsi"/>
          <w:bCs/>
          <w:szCs w:val="20"/>
        </w:rPr>
        <w:t xml:space="preserve">-café. </w:t>
      </w:r>
      <w:proofErr w:type="spellStart"/>
      <w:r w:rsidRPr="00CF3D9C">
        <w:rPr>
          <w:rFonts w:asciiTheme="minorHAnsi" w:hAnsiTheme="minorHAnsi" w:cstheme="minorHAnsi"/>
          <w:bCs/>
          <w:szCs w:val="20"/>
        </w:rPr>
        <w:t>Incluso</w:t>
      </w:r>
      <w:proofErr w:type="spellEnd"/>
      <w:r w:rsidRPr="00CF3D9C">
        <w:rPr>
          <w:rFonts w:asciiTheme="minorHAnsi" w:hAnsiTheme="minorHAnsi" w:cstheme="minorHAnsi"/>
          <w:bCs/>
          <w:szCs w:val="20"/>
        </w:rPr>
        <w:t xml:space="preserve"> la NMX-AA-045-1981 hay una nota </w:t>
      </w:r>
      <w:proofErr w:type="spellStart"/>
      <w:r w:rsidRPr="00CF3D9C">
        <w:rPr>
          <w:rFonts w:asciiTheme="minorHAnsi" w:hAnsiTheme="minorHAnsi" w:cstheme="minorHAnsi"/>
          <w:bCs/>
          <w:szCs w:val="20"/>
        </w:rPr>
        <w:t>en</w:t>
      </w:r>
      <w:proofErr w:type="spellEnd"/>
      <w:r w:rsidRPr="00CF3D9C">
        <w:rPr>
          <w:rFonts w:asciiTheme="minorHAnsi" w:hAnsiTheme="minorHAnsi" w:cstheme="minorHAnsi"/>
          <w:bCs/>
          <w:szCs w:val="20"/>
        </w:rPr>
        <w:t xml:space="preserve"> la que se </w:t>
      </w:r>
      <w:proofErr w:type="spellStart"/>
      <w:r w:rsidRPr="00CF3D9C">
        <w:rPr>
          <w:rFonts w:asciiTheme="minorHAnsi" w:hAnsiTheme="minorHAnsi" w:cstheme="minorHAnsi"/>
          <w:bCs/>
          <w:szCs w:val="20"/>
        </w:rPr>
        <w:t>señala</w:t>
      </w:r>
      <w:proofErr w:type="spellEnd"/>
      <w:r w:rsidRPr="00CF3D9C">
        <w:rPr>
          <w:rFonts w:asciiTheme="minorHAnsi" w:hAnsiTheme="minorHAnsi" w:cstheme="minorHAnsi"/>
          <w:bCs/>
          <w:szCs w:val="20"/>
        </w:rPr>
        <w:t xml:space="preserve"> que “Los </w:t>
      </w:r>
      <w:proofErr w:type="spellStart"/>
      <w:r w:rsidRPr="00CF3D9C">
        <w:rPr>
          <w:rFonts w:asciiTheme="minorHAnsi" w:hAnsiTheme="minorHAnsi" w:cstheme="minorHAnsi"/>
          <w:bCs/>
          <w:szCs w:val="20"/>
        </w:rPr>
        <w:t>métodos</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espectrofotométrico</w:t>
      </w:r>
      <w:proofErr w:type="spellEnd"/>
      <w:r w:rsidRPr="00CF3D9C">
        <w:rPr>
          <w:rFonts w:asciiTheme="minorHAnsi" w:hAnsiTheme="minorHAnsi" w:cstheme="minorHAnsi"/>
          <w:bCs/>
          <w:szCs w:val="20"/>
        </w:rPr>
        <w:t xml:space="preserve"> y de triple </w:t>
      </w:r>
      <w:proofErr w:type="spellStart"/>
      <w:r w:rsidRPr="00CF3D9C">
        <w:rPr>
          <w:rFonts w:asciiTheme="minorHAnsi" w:hAnsiTheme="minorHAnsi" w:cstheme="minorHAnsi"/>
          <w:bCs/>
          <w:szCs w:val="20"/>
        </w:rPr>
        <w:t>estímulo</w:t>
      </w:r>
      <w:proofErr w:type="spellEnd"/>
      <w:r w:rsidRPr="00CF3D9C">
        <w:rPr>
          <w:rFonts w:asciiTheme="minorHAnsi" w:hAnsiTheme="minorHAnsi" w:cstheme="minorHAnsi"/>
          <w:bCs/>
          <w:szCs w:val="20"/>
        </w:rPr>
        <w:t xml:space="preserve"> son </w:t>
      </w:r>
      <w:proofErr w:type="spellStart"/>
      <w:r w:rsidRPr="00CF3D9C">
        <w:rPr>
          <w:rFonts w:asciiTheme="minorHAnsi" w:hAnsiTheme="minorHAnsi" w:cstheme="minorHAnsi"/>
          <w:bCs/>
          <w:szCs w:val="20"/>
        </w:rPr>
        <w:t>aplicables</w:t>
      </w:r>
      <w:proofErr w:type="spellEnd"/>
      <w:r w:rsidRPr="00CF3D9C">
        <w:rPr>
          <w:rFonts w:asciiTheme="minorHAnsi" w:hAnsiTheme="minorHAnsi" w:cstheme="minorHAnsi"/>
          <w:bCs/>
          <w:szCs w:val="20"/>
        </w:rPr>
        <w:t xml:space="preserve"> para </w:t>
      </w:r>
      <w:proofErr w:type="spellStart"/>
      <w:r w:rsidRPr="00CF3D9C">
        <w:rPr>
          <w:rFonts w:asciiTheme="minorHAnsi" w:hAnsiTheme="minorHAnsi" w:cstheme="minorHAnsi"/>
          <w:bCs/>
          <w:szCs w:val="20"/>
        </w:rPr>
        <w:t>medir</w:t>
      </w:r>
      <w:proofErr w:type="spellEnd"/>
      <w:r w:rsidRPr="00CF3D9C">
        <w:rPr>
          <w:rFonts w:asciiTheme="minorHAnsi" w:hAnsiTheme="minorHAnsi" w:cstheme="minorHAnsi"/>
          <w:bCs/>
          <w:szCs w:val="20"/>
        </w:rPr>
        <w:t xml:space="preserve"> el color </w:t>
      </w:r>
      <w:proofErr w:type="spellStart"/>
      <w:r w:rsidRPr="00CF3D9C">
        <w:rPr>
          <w:rFonts w:asciiTheme="minorHAnsi" w:hAnsiTheme="minorHAnsi" w:cstheme="minorHAnsi"/>
          <w:bCs/>
          <w:szCs w:val="20"/>
        </w:rPr>
        <w:t>en</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aguas</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residuales</w:t>
      </w:r>
      <w:proofErr w:type="spellEnd"/>
      <w:r w:rsidRPr="00CF3D9C">
        <w:rPr>
          <w:rFonts w:asciiTheme="minorHAnsi" w:hAnsiTheme="minorHAnsi" w:cstheme="minorHAnsi"/>
          <w:bCs/>
          <w:szCs w:val="20"/>
        </w:rPr>
        <w:t xml:space="preserve">”. </w:t>
      </w:r>
      <w:r w:rsidRPr="00997B76">
        <w:rPr>
          <w:rFonts w:asciiTheme="minorHAnsi" w:hAnsiTheme="minorHAnsi" w:cstheme="minorHAnsi"/>
          <w:b/>
          <w:szCs w:val="20"/>
        </w:rPr>
        <w:t xml:space="preserve">Por </w:t>
      </w:r>
      <w:proofErr w:type="spellStart"/>
      <w:r w:rsidRPr="00997B76">
        <w:rPr>
          <w:rFonts w:asciiTheme="minorHAnsi" w:hAnsiTheme="minorHAnsi" w:cstheme="minorHAnsi"/>
          <w:b/>
          <w:szCs w:val="20"/>
        </w:rPr>
        <w:t>ello</w:t>
      </w:r>
      <w:proofErr w:type="spellEnd"/>
      <w:r w:rsidRPr="00997B76">
        <w:rPr>
          <w:rFonts w:asciiTheme="minorHAnsi" w:hAnsiTheme="minorHAnsi" w:cstheme="minorHAnsi"/>
          <w:b/>
          <w:szCs w:val="20"/>
        </w:rPr>
        <w:t xml:space="preserve"> es que se cambia el </w:t>
      </w:r>
      <w:proofErr w:type="spellStart"/>
      <w:r w:rsidRPr="00997B76">
        <w:rPr>
          <w:rFonts w:asciiTheme="minorHAnsi" w:hAnsiTheme="minorHAnsi" w:cstheme="minorHAnsi"/>
          <w:b/>
          <w:szCs w:val="20"/>
        </w:rPr>
        <w:t>método</w:t>
      </w:r>
      <w:proofErr w:type="spellEnd"/>
      <w:r w:rsidRPr="00997B76">
        <w:rPr>
          <w:rFonts w:asciiTheme="minorHAnsi" w:hAnsiTheme="minorHAnsi" w:cstheme="minorHAnsi"/>
          <w:b/>
          <w:szCs w:val="20"/>
        </w:rPr>
        <w:t xml:space="preserve"> de </w:t>
      </w:r>
      <w:proofErr w:type="spellStart"/>
      <w:r w:rsidRPr="00997B76">
        <w:rPr>
          <w:rFonts w:asciiTheme="minorHAnsi" w:hAnsiTheme="minorHAnsi" w:cstheme="minorHAnsi"/>
          <w:b/>
          <w:szCs w:val="20"/>
        </w:rPr>
        <w:t>medición</w:t>
      </w:r>
      <w:proofErr w:type="spellEnd"/>
      <w:r w:rsidRPr="00997B76">
        <w:rPr>
          <w:rFonts w:asciiTheme="minorHAnsi" w:hAnsiTheme="minorHAnsi" w:cstheme="minorHAnsi"/>
          <w:b/>
          <w:szCs w:val="20"/>
        </w:rPr>
        <w:t xml:space="preserve"> de color</w:t>
      </w:r>
      <w:r w:rsidRPr="00CF3D9C">
        <w:rPr>
          <w:rFonts w:asciiTheme="minorHAnsi" w:hAnsiTheme="minorHAnsi" w:cstheme="minorHAnsi"/>
          <w:bCs/>
          <w:szCs w:val="20"/>
        </w:rPr>
        <w:t>.</w:t>
      </w:r>
    </w:p>
    <w:p w14:paraId="0BF67C4A" w14:textId="77777777" w:rsidR="00997B76" w:rsidRPr="00CF3D9C" w:rsidRDefault="00997B76" w:rsidP="00CF3D9C">
      <w:pPr>
        <w:autoSpaceDE w:val="0"/>
        <w:autoSpaceDN w:val="0"/>
        <w:adjustRightInd w:val="0"/>
        <w:jc w:val="both"/>
        <w:rPr>
          <w:rFonts w:asciiTheme="minorHAnsi" w:hAnsiTheme="minorHAnsi" w:cstheme="minorHAnsi"/>
          <w:bCs/>
          <w:szCs w:val="20"/>
        </w:rPr>
      </w:pPr>
    </w:p>
    <w:p w14:paraId="68206C66" w14:textId="3F60B59E" w:rsidR="002A32F6" w:rsidRDefault="00CF3D9C" w:rsidP="00405134">
      <w:pPr>
        <w:autoSpaceDE w:val="0"/>
        <w:autoSpaceDN w:val="0"/>
        <w:adjustRightInd w:val="0"/>
        <w:jc w:val="both"/>
        <w:rPr>
          <w:rFonts w:asciiTheme="minorHAnsi" w:hAnsiTheme="minorHAnsi" w:cstheme="minorHAnsi"/>
          <w:bCs/>
          <w:szCs w:val="20"/>
        </w:rPr>
      </w:pPr>
      <w:proofErr w:type="spellStart"/>
      <w:r w:rsidRPr="00CF3D9C">
        <w:rPr>
          <w:rFonts w:asciiTheme="minorHAnsi" w:hAnsiTheme="minorHAnsi" w:cstheme="minorHAnsi"/>
          <w:bCs/>
          <w:szCs w:val="20"/>
        </w:rPr>
        <w:t>En</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cuanto</w:t>
      </w:r>
      <w:proofErr w:type="spellEnd"/>
      <w:r w:rsidRPr="00CF3D9C">
        <w:rPr>
          <w:rFonts w:asciiTheme="minorHAnsi" w:hAnsiTheme="minorHAnsi" w:cstheme="minorHAnsi"/>
          <w:bCs/>
          <w:szCs w:val="20"/>
        </w:rPr>
        <w:t xml:space="preserve"> a las </w:t>
      </w:r>
      <w:proofErr w:type="spellStart"/>
      <w:r w:rsidRPr="00CF3D9C">
        <w:rPr>
          <w:rFonts w:asciiTheme="minorHAnsi" w:hAnsiTheme="minorHAnsi" w:cstheme="minorHAnsi"/>
          <w:bCs/>
          <w:szCs w:val="20"/>
        </w:rPr>
        <w:t>inversiones</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adicionales</w:t>
      </w:r>
      <w:proofErr w:type="spellEnd"/>
      <w:r w:rsidRPr="00CF3D9C">
        <w:rPr>
          <w:rFonts w:asciiTheme="minorHAnsi" w:hAnsiTheme="minorHAnsi" w:cstheme="minorHAnsi"/>
          <w:bCs/>
          <w:szCs w:val="20"/>
        </w:rPr>
        <w:t xml:space="preserve"> que </w:t>
      </w:r>
      <w:proofErr w:type="spellStart"/>
      <w:r w:rsidRPr="00CF3D9C">
        <w:rPr>
          <w:rFonts w:asciiTheme="minorHAnsi" w:hAnsiTheme="minorHAnsi" w:cstheme="minorHAnsi"/>
          <w:bCs/>
          <w:szCs w:val="20"/>
        </w:rPr>
        <w:t>tendrían</w:t>
      </w:r>
      <w:proofErr w:type="spellEnd"/>
      <w:r w:rsidRPr="00CF3D9C">
        <w:rPr>
          <w:rFonts w:asciiTheme="minorHAnsi" w:hAnsiTheme="minorHAnsi" w:cstheme="minorHAnsi"/>
          <w:bCs/>
          <w:szCs w:val="20"/>
        </w:rPr>
        <w:t xml:space="preserve"> que </w:t>
      </w:r>
      <w:proofErr w:type="spellStart"/>
      <w:r w:rsidRPr="00CF3D9C">
        <w:rPr>
          <w:rFonts w:asciiTheme="minorHAnsi" w:hAnsiTheme="minorHAnsi" w:cstheme="minorHAnsi"/>
          <w:bCs/>
          <w:szCs w:val="20"/>
        </w:rPr>
        <w:t>efectuar</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estas</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estarán</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en</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función</w:t>
      </w:r>
      <w:proofErr w:type="spellEnd"/>
      <w:r w:rsidRPr="00CF3D9C">
        <w:rPr>
          <w:rFonts w:asciiTheme="minorHAnsi" w:hAnsiTheme="minorHAnsi" w:cstheme="minorHAnsi"/>
          <w:bCs/>
          <w:szCs w:val="20"/>
        </w:rPr>
        <w:t xml:space="preserve"> del </w:t>
      </w:r>
      <w:proofErr w:type="spellStart"/>
      <w:r w:rsidRPr="00CF3D9C">
        <w:rPr>
          <w:rFonts w:asciiTheme="minorHAnsi" w:hAnsiTheme="minorHAnsi" w:cstheme="minorHAnsi"/>
          <w:bCs/>
          <w:szCs w:val="20"/>
        </w:rPr>
        <w:t>tipo</w:t>
      </w:r>
      <w:proofErr w:type="spellEnd"/>
      <w:r w:rsidRPr="00CF3D9C">
        <w:rPr>
          <w:rFonts w:asciiTheme="minorHAnsi" w:hAnsiTheme="minorHAnsi" w:cstheme="minorHAnsi"/>
          <w:bCs/>
          <w:szCs w:val="20"/>
        </w:rPr>
        <w:t xml:space="preserve"> de </w:t>
      </w:r>
      <w:proofErr w:type="spellStart"/>
      <w:r w:rsidRPr="00CF3D9C">
        <w:rPr>
          <w:rFonts w:asciiTheme="minorHAnsi" w:hAnsiTheme="minorHAnsi" w:cstheme="minorHAnsi"/>
          <w:bCs/>
          <w:szCs w:val="20"/>
        </w:rPr>
        <w:t>agua</w:t>
      </w:r>
      <w:proofErr w:type="spellEnd"/>
      <w:r w:rsidRPr="00CF3D9C">
        <w:rPr>
          <w:rFonts w:asciiTheme="minorHAnsi" w:hAnsiTheme="minorHAnsi" w:cstheme="minorHAnsi"/>
          <w:bCs/>
          <w:szCs w:val="20"/>
        </w:rPr>
        <w:t xml:space="preserve"> residual a </w:t>
      </w:r>
      <w:proofErr w:type="spellStart"/>
      <w:r w:rsidRPr="00CF3D9C">
        <w:rPr>
          <w:rFonts w:asciiTheme="minorHAnsi" w:hAnsiTheme="minorHAnsi" w:cstheme="minorHAnsi"/>
          <w:bCs/>
          <w:szCs w:val="20"/>
        </w:rPr>
        <w:t>tratar</w:t>
      </w:r>
      <w:proofErr w:type="spellEnd"/>
      <w:r w:rsidRPr="00CF3D9C">
        <w:rPr>
          <w:rFonts w:asciiTheme="minorHAnsi" w:hAnsiTheme="minorHAnsi" w:cstheme="minorHAnsi"/>
          <w:bCs/>
          <w:szCs w:val="20"/>
        </w:rPr>
        <w:t xml:space="preserve">. Si el </w:t>
      </w:r>
      <w:proofErr w:type="spellStart"/>
      <w:r w:rsidRPr="00CF3D9C">
        <w:rPr>
          <w:rFonts w:asciiTheme="minorHAnsi" w:hAnsiTheme="minorHAnsi" w:cstheme="minorHAnsi"/>
          <w:bCs/>
          <w:szCs w:val="20"/>
        </w:rPr>
        <w:t>agua</w:t>
      </w:r>
      <w:proofErr w:type="spellEnd"/>
      <w:r w:rsidRPr="00CF3D9C">
        <w:rPr>
          <w:rFonts w:asciiTheme="minorHAnsi" w:hAnsiTheme="minorHAnsi" w:cstheme="minorHAnsi"/>
          <w:bCs/>
          <w:szCs w:val="20"/>
        </w:rPr>
        <w:t xml:space="preserve"> es de </w:t>
      </w:r>
      <w:proofErr w:type="spellStart"/>
      <w:r w:rsidRPr="00CF3D9C">
        <w:rPr>
          <w:rFonts w:asciiTheme="minorHAnsi" w:hAnsiTheme="minorHAnsi" w:cstheme="minorHAnsi"/>
          <w:bCs/>
          <w:szCs w:val="20"/>
        </w:rPr>
        <w:t>origen</w:t>
      </w:r>
      <w:proofErr w:type="spellEnd"/>
      <w:r w:rsidRPr="00CF3D9C">
        <w:rPr>
          <w:rFonts w:asciiTheme="minorHAnsi" w:hAnsiTheme="minorHAnsi" w:cstheme="minorHAnsi"/>
          <w:bCs/>
          <w:szCs w:val="20"/>
        </w:rPr>
        <w:t xml:space="preserve"> municipal con </w:t>
      </w:r>
      <w:proofErr w:type="spellStart"/>
      <w:r w:rsidRPr="00CF3D9C">
        <w:rPr>
          <w:rFonts w:asciiTheme="minorHAnsi" w:hAnsiTheme="minorHAnsi" w:cstheme="minorHAnsi"/>
          <w:bCs/>
          <w:szCs w:val="20"/>
        </w:rPr>
        <w:t>baja</w:t>
      </w:r>
      <w:proofErr w:type="spellEnd"/>
      <w:r w:rsidRPr="00CF3D9C">
        <w:rPr>
          <w:rFonts w:asciiTheme="minorHAnsi" w:hAnsiTheme="minorHAnsi" w:cstheme="minorHAnsi"/>
          <w:bCs/>
          <w:szCs w:val="20"/>
        </w:rPr>
        <w:t xml:space="preserve"> o </w:t>
      </w:r>
      <w:proofErr w:type="spellStart"/>
      <w:r w:rsidRPr="00CF3D9C">
        <w:rPr>
          <w:rFonts w:asciiTheme="minorHAnsi" w:hAnsiTheme="minorHAnsi" w:cstheme="minorHAnsi"/>
          <w:bCs/>
          <w:szCs w:val="20"/>
        </w:rPr>
        <w:t>nula</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influencia</w:t>
      </w:r>
      <w:proofErr w:type="spellEnd"/>
      <w:r w:rsidRPr="00CF3D9C">
        <w:rPr>
          <w:rFonts w:asciiTheme="minorHAnsi" w:hAnsiTheme="minorHAnsi" w:cstheme="minorHAnsi"/>
          <w:bCs/>
          <w:szCs w:val="20"/>
        </w:rPr>
        <w:t xml:space="preserve"> industrial, el </w:t>
      </w:r>
      <w:proofErr w:type="spellStart"/>
      <w:r w:rsidRPr="00F53B54">
        <w:rPr>
          <w:rFonts w:asciiTheme="minorHAnsi" w:hAnsiTheme="minorHAnsi" w:cstheme="minorHAnsi"/>
          <w:b/>
          <w:szCs w:val="20"/>
        </w:rPr>
        <w:t>sistema</w:t>
      </w:r>
      <w:proofErr w:type="spellEnd"/>
      <w:r w:rsidRPr="00F53B54">
        <w:rPr>
          <w:rFonts w:asciiTheme="minorHAnsi" w:hAnsiTheme="minorHAnsi" w:cstheme="minorHAnsi"/>
          <w:b/>
          <w:szCs w:val="20"/>
        </w:rPr>
        <w:t xml:space="preserve"> de </w:t>
      </w:r>
      <w:proofErr w:type="spellStart"/>
      <w:r w:rsidRPr="00F53B54">
        <w:rPr>
          <w:rFonts w:asciiTheme="minorHAnsi" w:hAnsiTheme="minorHAnsi" w:cstheme="minorHAnsi"/>
          <w:b/>
          <w:szCs w:val="20"/>
        </w:rPr>
        <w:t>tratamiento</w:t>
      </w:r>
      <w:proofErr w:type="spellEnd"/>
      <w:r w:rsidRPr="00F53B54">
        <w:rPr>
          <w:rFonts w:asciiTheme="minorHAnsi" w:hAnsiTheme="minorHAnsi" w:cstheme="minorHAnsi"/>
          <w:b/>
          <w:szCs w:val="20"/>
        </w:rPr>
        <w:t xml:space="preserve"> con que </w:t>
      </w:r>
      <w:proofErr w:type="spellStart"/>
      <w:r w:rsidRPr="00F53B54">
        <w:rPr>
          <w:rFonts w:asciiTheme="minorHAnsi" w:hAnsiTheme="minorHAnsi" w:cstheme="minorHAnsi"/>
          <w:b/>
          <w:szCs w:val="20"/>
        </w:rPr>
        <w:t>cuenta</w:t>
      </w:r>
      <w:proofErr w:type="spellEnd"/>
      <w:r w:rsidRPr="00F53B54">
        <w:rPr>
          <w:rFonts w:asciiTheme="minorHAnsi" w:hAnsiTheme="minorHAnsi" w:cstheme="minorHAnsi"/>
          <w:b/>
          <w:szCs w:val="20"/>
        </w:rPr>
        <w:t xml:space="preserve"> </w:t>
      </w:r>
      <w:proofErr w:type="spellStart"/>
      <w:r w:rsidRPr="00F53B54">
        <w:rPr>
          <w:rFonts w:asciiTheme="minorHAnsi" w:hAnsiTheme="minorHAnsi" w:cstheme="minorHAnsi"/>
          <w:b/>
          <w:szCs w:val="20"/>
        </w:rPr>
        <w:t>podrá</w:t>
      </w:r>
      <w:proofErr w:type="spellEnd"/>
      <w:r w:rsidRPr="00F53B54">
        <w:rPr>
          <w:rFonts w:asciiTheme="minorHAnsi" w:hAnsiTheme="minorHAnsi" w:cstheme="minorHAnsi"/>
          <w:b/>
          <w:szCs w:val="20"/>
        </w:rPr>
        <w:t xml:space="preserve"> </w:t>
      </w:r>
      <w:proofErr w:type="spellStart"/>
      <w:r w:rsidRPr="00F53B54">
        <w:rPr>
          <w:rFonts w:asciiTheme="minorHAnsi" w:hAnsiTheme="minorHAnsi" w:cstheme="minorHAnsi"/>
          <w:b/>
          <w:szCs w:val="20"/>
        </w:rPr>
        <w:t>entregar</w:t>
      </w:r>
      <w:proofErr w:type="spellEnd"/>
      <w:r w:rsidRPr="00F53B54">
        <w:rPr>
          <w:rFonts w:asciiTheme="minorHAnsi" w:hAnsiTheme="minorHAnsi" w:cstheme="minorHAnsi"/>
          <w:b/>
          <w:szCs w:val="20"/>
        </w:rPr>
        <w:t xml:space="preserve"> un </w:t>
      </w:r>
      <w:proofErr w:type="spellStart"/>
      <w:r w:rsidRPr="00F53B54">
        <w:rPr>
          <w:rFonts w:asciiTheme="minorHAnsi" w:hAnsiTheme="minorHAnsi" w:cstheme="minorHAnsi"/>
          <w:b/>
          <w:szCs w:val="20"/>
        </w:rPr>
        <w:t>efluente</w:t>
      </w:r>
      <w:proofErr w:type="spellEnd"/>
      <w:r w:rsidRPr="00F53B54">
        <w:rPr>
          <w:rFonts w:asciiTheme="minorHAnsi" w:hAnsiTheme="minorHAnsi" w:cstheme="minorHAnsi"/>
          <w:b/>
          <w:szCs w:val="20"/>
        </w:rPr>
        <w:t xml:space="preserve"> que </w:t>
      </w:r>
      <w:proofErr w:type="spellStart"/>
      <w:r w:rsidRPr="00F53B54">
        <w:rPr>
          <w:rFonts w:asciiTheme="minorHAnsi" w:hAnsiTheme="minorHAnsi" w:cstheme="minorHAnsi"/>
          <w:b/>
          <w:szCs w:val="20"/>
        </w:rPr>
        <w:t>satisfaga</w:t>
      </w:r>
      <w:proofErr w:type="spellEnd"/>
      <w:r w:rsidRPr="00F53B54">
        <w:rPr>
          <w:rFonts w:asciiTheme="minorHAnsi" w:hAnsiTheme="minorHAnsi" w:cstheme="minorHAnsi"/>
          <w:b/>
          <w:szCs w:val="20"/>
        </w:rPr>
        <w:t xml:space="preserve"> las </w:t>
      </w:r>
      <w:proofErr w:type="spellStart"/>
      <w:r w:rsidRPr="00F53B54">
        <w:rPr>
          <w:rFonts w:asciiTheme="minorHAnsi" w:hAnsiTheme="minorHAnsi" w:cstheme="minorHAnsi"/>
          <w:b/>
          <w:szCs w:val="20"/>
        </w:rPr>
        <w:t>características</w:t>
      </w:r>
      <w:proofErr w:type="spellEnd"/>
      <w:r w:rsidRPr="00F53B54">
        <w:rPr>
          <w:rFonts w:asciiTheme="minorHAnsi" w:hAnsiTheme="minorHAnsi" w:cstheme="minorHAnsi"/>
          <w:b/>
          <w:szCs w:val="20"/>
        </w:rPr>
        <w:t xml:space="preserve"> </w:t>
      </w:r>
      <w:proofErr w:type="spellStart"/>
      <w:r w:rsidRPr="00F53B54">
        <w:rPr>
          <w:rFonts w:asciiTheme="minorHAnsi" w:hAnsiTheme="minorHAnsi" w:cstheme="minorHAnsi"/>
          <w:b/>
          <w:szCs w:val="20"/>
        </w:rPr>
        <w:t>señaladas</w:t>
      </w:r>
      <w:proofErr w:type="spellEnd"/>
      <w:r w:rsidRPr="00F53B54">
        <w:rPr>
          <w:rFonts w:asciiTheme="minorHAnsi" w:hAnsiTheme="minorHAnsi" w:cstheme="minorHAnsi"/>
          <w:b/>
          <w:szCs w:val="20"/>
        </w:rPr>
        <w:t xml:space="preserve"> </w:t>
      </w:r>
      <w:proofErr w:type="spellStart"/>
      <w:r w:rsidRPr="00F53B54">
        <w:rPr>
          <w:rFonts w:asciiTheme="minorHAnsi" w:hAnsiTheme="minorHAnsi" w:cstheme="minorHAnsi"/>
          <w:b/>
          <w:szCs w:val="20"/>
        </w:rPr>
        <w:t>en</w:t>
      </w:r>
      <w:proofErr w:type="spellEnd"/>
      <w:r w:rsidRPr="00F53B54">
        <w:rPr>
          <w:rFonts w:asciiTheme="minorHAnsi" w:hAnsiTheme="minorHAnsi" w:cstheme="minorHAnsi"/>
          <w:b/>
          <w:szCs w:val="20"/>
        </w:rPr>
        <w:t xml:space="preserve"> la </w:t>
      </w:r>
      <w:proofErr w:type="spellStart"/>
      <w:r w:rsidRPr="00F53B54">
        <w:rPr>
          <w:rFonts w:asciiTheme="minorHAnsi" w:hAnsiTheme="minorHAnsi" w:cstheme="minorHAnsi"/>
          <w:b/>
          <w:szCs w:val="20"/>
        </w:rPr>
        <w:t>norma</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En</w:t>
      </w:r>
      <w:proofErr w:type="spellEnd"/>
      <w:r w:rsidRPr="00CF3D9C">
        <w:rPr>
          <w:rFonts w:asciiTheme="minorHAnsi" w:hAnsiTheme="minorHAnsi" w:cstheme="minorHAnsi"/>
          <w:bCs/>
          <w:szCs w:val="20"/>
        </w:rPr>
        <w:t xml:space="preserve"> la </w:t>
      </w:r>
      <w:proofErr w:type="spellStart"/>
      <w:r w:rsidRPr="00CF3D9C">
        <w:rPr>
          <w:rFonts w:asciiTheme="minorHAnsi" w:hAnsiTheme="minorHAnsi" w:cstheme="minorHAnsi"/>
          <w:bCs/>
          <w:szCs w:val="20"/>
        </w:rPr>
        <w:t>medida</w:t>
      </w:r>
      <w:proofErr w:type="spellEnd"/>
      <w:r w:rsidRPr="00CF3D9C">
        <w:rPr>
          <w:rFonts w:asciiTheme="minorHAnsi" w:hAnsiTheme="minorHAnsi" w:cstheme="minorHAnsi"/>
          <w:bCs/>
          <w:szCs w:val="20"/>
        </w:rPr>
        <w:t xml:space="preserve"> que el </w:t>
      </w:r>
      <w:proofErr w:type="spellStart"/>
      <w:r w:rsidRPr="00CF3D9C">
        <w:rPr>
          <w:rFonts w:asciiTheme="minorHAnsi" w:hAnsiTheme="minorHAnsi" w:cstheme="minorHAnsi"/>
          <w:bCs/>
          <w:szCs w:val="20"/>
        </w:rPr>
        <w:t>agua</w:t>
      </w:r>
      <w:proofErr w:type="spellEnd"/>
      <w:r w:rsidRPr="00CF3D9C">
        <w:rPr>
          <w:rFonts w:asciiTheme="minorHAnsi" w:hAnsiTheme="minorHAnsi" w:cstheme="minorHAnsi"/>
          <w:bCs/>
          <w:szCs w:val="20"/>
        </w:rPr>
        <w:t xml:space="preserve"> a </w:t>
      </w:r>
      <w:proofErr w:type="spellStart"/>
      <w:r w:rsidRPr="00CF3D9C">
        <w:rPr>
          <w:rFonts w:asciiTheme="minorHAnsi" w:hAnsiTheme="minorHAnsi" w:cstheme="minorHAnsi"/>
          <w:bCs/>
          <w:szCs w:val="20"/>
        </w:rPr>
        <w:t>tratar</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tenga</w:t>
      </w:r>
      <w:proofErr w:type="spellEnd"/>
      <w:r w:rsidRPr="00CF3D9C">
        <w:rPr>
          <w:rFonts w:asciiTheme="minorHAnsi" w:hAnsiTheme="minorHAnsi" w:cstheme="minorHAnsi"/>
          <w:bCs/>
          <w:szCs w:val="20"/>
        </w:rPr>
        <w:t xml:space="preserve"> una mayor </w:t>
      </w:r>
      <w:proofErr w:type="spellStart"/>
      <w:r w:rsidRPr="00CF3D9C">
        <w:rPr>
          <w:rFonts w:asciiTheme="minorHAnsi" w:hAnsiTheme="minorHAnsi" w:cstheme="minorHAnsi"/>
          <w:bCs/>
          <w:szCs w:val="20"/>
        </w:rPr>
        <w:t>presencia</w:t>
      </w:r>
      <w:proofErr w:type="spellEnd"/>
      <w:r w:rsidRPr="00CF3D9C">
        <w:rPr>
          <w:rFonts w:asciiTheme="minorHAnsi" w:hAnsiTheme="minorHAnsi" w:cstheme="minorHAnsi"/>
          <w:bCs/>
          <w:szCs w:val="20"/>
        </w:rPr>
        <w:t xml:space="preserve"> de </w:t>
      </w:r>
      <w:proofErr w:type="spellStart"/>
      <w:r w:rsidRPr="00CF3D9C">
        <w:rPr>
          <w:rFonts w:asciiTheme="minorHAnsi" w:hAnsiTheme="minorHAnsi" w:cstheme="minorHAnsi"/>
          <w:bCs/>
          <w:szCs w:val="20"/>
        </w:rPr>
        <w:t>sustancias</w:t>
      </w:r>
      <w:proofErr w:type="spellEnd"/>
      <w:r w:rsidRPr="00CF3D9C">
        <w:rPr>
          <w:rFonts w:asciiTheme="minorHAnsi" w:hAnsiTheme="minorHAnsi" w:cstheme="minorHAnsi"/>
          <w:bCs/>
          <w:szCs w:val="20"/>
        </w:rPr>
        <w:t xml:space="preserve"> de </w:t>
      </w:r>
      <w:proofErr w:type="spellStart"/>
      <w:r w:rsidRPr="00CF3D9C">
        <w:rPr>
          <w:rFonts w:asciiTheme="minorHAnsi" w:hAnsiTheme="minorHAnsi" w:cstheme="minorHAnsi"/>
          <w:bCs/>
          <w:szCs w:val="20"/>
        </w:rPr>
        <w:t>difícil</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degradación</w:t>
      </w:r>
      <w:proofErr w:type="spellEnd"/>
      <w:r w:rsidRPr="00CF3D9C">
        <w:rPr>
          <w:rFonts w:asciiTheme="minorHAnsi" w:hAnsiTheme="minorHAnsi" w:cstheme="minorHAnsi"/>
          <w:bCs/>
          <w:szCs w:val="20"/>
        </w:rPr>
        <w:t xml:space="preserve"> o </w:t>
      </w:r>
      <w:proofErr w:type="spellStart"/>
      <w:r w:rsidRPr="00CF3D9C">
        <w:rPr>
          <w:rFonts w:asciiTheme="minorHAnsi" w:hAnsiTheme="minorHAnsi" w:cstheme="minorHAnsi"/>
          <w:bCs/>
          <w:szCs w:val="20"/>
        </w:rPr>
        <w:t>tóxicas</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será</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necesario</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hacer</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ajustes</w:t>
      </w:r>
      <w:proofErr w:type="spellEnd"/>
      <w:r w:rsidRPr="00CF3D9C">
        <w:rPr>
          <w:rFonts w:asciiTheme="minorHAnsi" w:hAnsiTheme="minorHAnsi" w:cstheme="minorHAnsi"/>
          <w:bCs/>
          <w:szCs w:val="20"/>
        </w:rPr>
        <w:t xml:space="preserve"> al </w:t>
      </w:r>
      <w:proofErr w:type="spellStart"/>
      <w:r w:rsidRPr="00CF3D9C">
        <w:rPr>
          <w:rFonts w:asciiTheme="minorHAnsi" w:hAnsiTheme="minorHAnsi" w:cstheme="minorHAnsi"/>
          <w:bCs/>
          <w:szCs w:val="20"/>
        </w:rPr>
        <w:t>proceso</w:t>
      </w:r>
      <w:proofErr w:type="spellEnd"/>
      <w:r w:rsidRPr="00CF3D9C">
        <w:rPr>
          <w:rFonts w:asciiTheme="minorHAnsi" w:hAnsiTheme="minorHAnsi" w:cstheme="minorHAnsi"/>
          <w:bCs/>
          <w:szCs w:val="20"/>
        </w:rPr>
        <w:t xml:space="preserve"> de </w:t>
      </w:r>
      <w:proofErr w:type="spellStart"/>
      <w:r w:rsidRPr="00CF3D9C">
        <w:rPr>
          <w:rFonts w:asciiTheme="minorHAnsi" w:hAnsiTheme="minorHAnsi" w:cstheme="minorHAnsi"/>
          <w:bCs/>
          <w:szCs w:val="20"/>
        </w:rPr>
        <w:t>tratamiento</w:t>
      </w:r>
      <w:proofErr w:type="spellEnd"/>
      <w:r w:rsidRPr="00CF3D9C">
        <w:rPr>
          <w:rFonts w:asciiTheme="minorHAnsi" w:hAnsiTheme="minorHAnsi" w:cstheme="minorHAnsi"/>
          <w:bCs/>
          <w:szCs w:val="20"/>
        </w:rPr>
        <w:t xml:space="preserve">, o </w:t>
      </w:r>
      <w:proofErr w:type="spellStart"/>
      <w:r w:rsidRPr="00CF3D9C">
        <w:rPr>
          <w:rFonts w:asciiTheme="minorHAnsi" w:hAnsiTheme="minorHAnsi" w:cstheme="minorHAnsi"/>
          <w:bCs/>
          <w:szCs w:val="20"/>
        </w:rPr>
        <w:t>en</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su</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defecto</w:t>
      </w:r>
      <w:proofErr w:type="spellEnd"/>
      <w:r w:rsidRPr="00CF3D9C">
        <w:rPr>
          <w:rFonts w:asciiTheme="minorHAnsi" w:hAnsiTheme="minorHAnsi" w:cstheme="minorHAnsi"/>
          <w:bCs/>
          <w:szCs w:val="20"/>
        </w:rPr>
        <w:t xml:space="preserve"> al </w:t>
      </w:r>
      <w:proofErr w:type="spellStart"/>
      <w:r w:rsidRPr="00CF3D9C">
        <w:rPr>
          <w:rFonts w:asciiTheme="minorHAnsi" w:hAnsiTheme="minorHAnsi" w:cstheme="minorHAnsi"/>
          <w:bCs/>
          <w:szCs w:val="20"/>
        </w:rPr>
        <w:t>proceso</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generador</w:t>
      </w:r>
      <w:proofErr w:type="spellEnd"/>
      <w:r w:rsidRPr="00CF3D9C">
        <w:rPr>
          <w:rFonts w:asciiTheme="minorHAnsi" w:hAnsiTheme="minorHAnsi" w:cstheme="minorHAnsi"/>
          <w:bCs/>
          <w:szCs w:val="20"/>
        </w:rPr>
        <w:t xml:space="preserve"> de la </w:t>
      </w:r>
      <w:proofErr w:type="spellStart"/>
      <w:r w:rsidRPr="00CF3D9C">
        <w:rPr>
          <w:rFonts w:asciiTheme="minorHAnsi" w:hAnsiTheme="minorHAnsi" w:cstheme="minorHAnsi"/>
          <w:bCs/>
          <w:szCs w:val="20"/>
        </w:rPr>
        <w:t>descarga</w:t>
      </w:r>
      <w:proofErr w:type="spellEnd"/>
      <w:r w:rsidRPr="00CF3D9C">
        <w:rPr>
          <w:rFonts w:asciiTheme="minorHAnsi" w:hAnsiTheme="minorHAnsi" w:cstheme="minorHAnsi"/>
          <w:bCs/>
          <w:szCs w:val="20"/>
        </w:rPr>
        <w:t xml:space="preserve"> para </w:t>
      </w:r>
      <w:proofErr w:type="spellStart"/>
      <w:r w:rsidRPr="00CF3D9C">
        <w:rPr>
          <w:rFonts w:asciiTheme="minorHAnsi" w:hAnsiTheme="minorHAnsi" w:cstheme="minorHAnsi"/>
          <w:bCs/>
          <w:szCs w:val="20"/>
        </w:rPr>
        <w:t>poder</w:t>
      </w:r>
      <w:proofErr w:type="spellEnd"/>
      <w:r w:rsidRPr="00CF3D9C">
        <w:rPr>
          <w:rFonts w:asciiTheme="minorHAnsi" w:hAnsiTheme="minorHAnsi" w:cstheme="minorHAnsi"/>
          <w:bCs/>
          <w:szCs w:val="20"/>
        </w:rPr>
        <w:t xml:space="preserve"> remover la </w:t>
      </w:r>
      <w:proofErr w:type="spellStart"/>
      <w:r w:rsidRPr="00CF3D9C">
        <w:rPr>
          <w:rFonts w:asciiTheme="minorHAnsi" w:hAnsiTheme="minorHAnsi" w:cstheme="minorHAnsi"/>
          <w:bCs/>
          <w:szCs w:val="20"/>
        </w:rPr>
        <w:t>materia</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orgánica</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presente</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en</w:t>
      </w:r>
      <w:proofErr w:type="spellEnd"/>
      <w:r w:rsidRPr="00CF3D9C">
        <w:rPr>
          <w:rFonts w:asciiTheme="minorHAnsi" w:hAnsiTheme="minorHAnsi" w:cstheme="minorHAnsi"/>
          <w:bCs/>
          <w:szCs w:val="20"/>
        </w:rPr>
        <w:t xml:space="preserve"> el </w:t>
      </w:r>
      <w:proofErr w:type="spellStart"/>
      <w:r w:rsidRPr="00CF3D9C">
        <w:rPr>
          <w:rFonts w:asciiTheme="minorHAnsi" w:hAnsiTheme="minorHAnsi" w:cstheme="minorHAnsi"/>
          <w:bCs/>
          <w:szCs w:val="20"/>
        </w:rPr>
        <w:t>agua</w:t>
      </w:r>
      <w:proofErr w:type="spellEnd"/>
      <w:r w:rsidRPr="00CF3D9C">
        <w:rPr>
          <w:rFonts w:asciiTheme="minorHAnsi" w:hAnsiTheme="minorHAnsi" w:cstheme="minorHAnsi"/>
          <w:bCs/>
          <w:szCs w:val="20"/>
        </w:rPr>
        <w:t xml:space="preserve"> a </w:t>
      </w:r>
      <w:proofErr w:type="spellStart"/>
      <w:r w:rsidRPr="00CF3D9C">
        <w:rPr>
          <w:rFonts w:asciiTheme="minorHAnsi" w:hAnsiTheme="minorHAnsi" w:cstheme="minorHAnsi"/>
          <w:bCs/>
          <w:szCs w:val="20"/>
        </w:rPr>
        <w:t>nivel</w:t>
      </w:r>
      <w:proofErr w:type="spellEnd"/>
      <w:r w:rsidRPr="00CF3D9C">
        <w:rPr>
          <w:rFonts w:asciiTheme="minorHAnsi" w:hAnsiTheme="minorHAnsi" w:cstheme="minorHAnsi"/>
          <w:bCs/>
          <w:szCs w:val="20"/>
        </w:rPr>
        <w:t xml:space="preserve"> </w:t>
      </w:r>
      <w:proofErr w:type="spellStart"/>
      <w:r w:rsidRPr="00CF3D9C">
        <w:rPr>
          <w:rFonts w:asciiTheme="minorHAnsi" w:hAnsiTheme="minorHAnsi" w:cstheme="minorHAnsi"/>
          <w:bCs/>
          <w:szCs w:val="20"/>
        </w:rPr>
        <w:t>exigido</w:t>
      </w:r>
      <w:proofErr w:type="spellEnd"/>
      <w:r w:rsidRPr="00CF3D9C">
        <w:rPr>
          <w:rFonts w:asciiTheme="minorHAnsi" w:hAnsiTheme="minorHAnsi" w:cstheme="minorHAnsi"/>
          <w:bCs/>
          <w:szCs w:val="20"/>
        </w:rPr>
        <w:t xml:space="preserve">. </w:t>
      </w:r>
    </w:p>
    <w:p w14:paraId="42A3C3AB" w14:textId="77777777" w:rsidR="00FB6149" w:rsidRDefault="00FB6149" w:rsidP="00405134">
      <w:pPr>
        <w:autoSpaceDE w:val="0"/>
        <w:autoSpaceDN w:val="0"/>
        <w:adjustRightInd w:val="0"/>
        <w:jc w:val="both"/>
        <w:rPr>
          <w:rFonts w:asciiTheme="minorHAnsi" w:hAnsiTheme="minorHAnsi" w:cstheme="minorHAnsi"/>
          <w:bCs/>
          <w:szCs w:val="20"/>
        </w:rPr>
      </w:pPr>
    </w:p>
    <w:p w14:paraId="6C961112" w14:textId="44606F89" w:rsidR="00D0542B" w:rsidRPr="0090773A" w:rsidRDefault="00B90134" w:rsidP="00405134">
      <w:pPr>
        <w:autoSpaceDE w:val="0"/>
        <w:autoSpaceDN w:val="0"/>
        <w:adjustRightInd w:val="0"/>
        <w:jc w:val="both"/>
        <w:rPr>
          <w:rFonts w:asciiTheme="minorHAnsi" w:hAnsiTheme="minorHAnsi" w:cstheme="minorHAnsi"/>
          <w:b/>
          <w:szCs w:val="20"/>
        </w:rPr>
      </w:pPr>
      <w:r w:rsidRPr="0090773A">
        <w:rPr>
          <w:rFonts w:asciiTheme="minorHAnsi" w:hAnsiTheme="minorHAnsi" w:cstheme="minorHAnsi"/>
          <w:b/>
          <w:szCs w:val="20"/>
        </w:rPr>
        <w:t xml:space="preserve">Color </w:t>
      </w:r>
    </w:p>
    <w:p w14:paraId="22747A4A" w14:textId="77777777" w:rsidR="00405134" w:rsidRPr="00405134" w:rsidRDefault="00405134" w:rsidP="00405134">
      <w:pPr>
        <w:autoSpaceDE w:val="0"/>
        <w:autoSpaceDN w:val="0"/>
        <w:adjustRightInd w:val="0"/>
        <w:jc w:val="both"/>
        <w:rPr>
          <w:rFonts w:asciiTheme="minorHAnsi" w:hAnsiTheme="minorHAnsi" w:cstheme="minorHAnsi"/>
          <w:bCs/>
          <w:szCs w:val="20"/>
        </w:rPr>
      </w:pPr>
    </w:p>
    <w:tbl>
      <w:tblPr>
        <w:tblStyle w:val="Tablaconcuadrcula"/>
        <w:tblW w:w="0" w:type="auto"/>
        <w:jc w:val="center"/>
        <w:tblLook w:val="04A0" w:firstRow="1" w:lastRow="0" w:firstColumn="1" w:lastColumn="0" w:noHBand="0" w:noVBand="1"/>
      </w:tblPr>
      <w:tblGrid>
        <w:gridCol w:w="4945"/>
        <w:gridCol w:w="4945"/>
      </w:tblGrid>
      <w:tr w:rsidR="00B90134" w:rsidRPr="00405134" w14:paraId="71995AB1" w14:textId="77777777" w:rsidTr="00213932">
        <w:trPr>
          <w:jc w:val="center"/>
        </w:trPr>
        <w:tc>
          <w:tcPr>
            <w:tcW w:w="4945" w:type="dxa"/>
          </w:tcPr>
          <w:p w14:paraId="6532D0C5" w14:textId="6B0CBF33" w:rsidR="00B90134" w:rsidRPr="00296676" w:rsidRDefault="00B90134" w:rsidP="00296676">
            <w:pPr>
              <w:autoSpaceDE w:val="0"/>
              <w:autoSpaceDN w:val="0"/>
              <w:adjustRightInd w:val="0"/>
              <w:jc w:val="center"/>
              <w:rPr>
                <w:rFonts w:asciiTheme="minorHAnsi" w:hAnsiTheme="minorHAnsi" w:cstheme="minorHAnsi"/>
                <w:b/>
                <w:szCs w:val="20"/>
              </w:rPr>
            </w:pPr>
            <w:r w:rsidRPr="00296676">
              <w:rPr>
                <w:rFonts w:asciiTheme="minorHAnsi" w:hAnsiTheme="minorHAnsi" w:cstheme="minorHAnsi"/>
                <w:b/>
                <w:szCs w:val="20"/>
              </w:rPr>
              <w:t xml:space="preserve">Proyecto de </w:t>
            </w:r>
            <w:proofErr w:type="spellStart"/>
            <w:r w:rsidRPr="00296676">
              <w:rPr>
                <w:rFonts w:asciiTheme="minorHAnsi" w:hAnsiTheme="minorHAnsi" w:cstheme="minorHAnsi"/>
                <w:b/>
                <w:szCs w:val="20"/>
              </w:rPr>
              <w:t>modificación</w:t>
            </w:r>
            <w:proofErr w:type="spellEnd"/>
            <w:r w:rsidRPr="00296676">
              <w:rPr>
                <w:rFonts w:asciiTheme="minorHAnsi" w:hAnsiTheme="minorHAnsi" w:cstheme="minorHAnsi"/>
                <w:b/>
                <w:szCs w:val="20"/>
              </w:rPr>
              <w:t xml:space="preserve"> NOM-001-SEMARNAT-2021</w:t>
            </w:r>
          </w:p>
        </w:tc>
        <w:tc>
          <w:tcPr>
            <w:tcW w:w="4945" w:type="dxa"/>
          </w:tcPr>
          <w:p w14:paraId="69801458" w14:textId="6ACD61BE" w:rsidR="00B90134" w:rsidRPr="00296676" w:rsidRDefault="00B90134" w:rsidP="00296676">
            <w:pPr>
              <w:spacing w:line="276" w:lineRule="auto"/>
              <w:jc w:val="center"/>
              <w:rPr>
                <w:rFonts w:asciiTheme="minorHAnsi" w:hAnsiTheme="minorHAnsi" w:cstheme="minorHAnsi"/>
                <w:b/>
                <w:szCs w:val="20"/>
              </w:rPr>
            </w:pPr>
            <w:r w:rsidRPr="00296676">
              <w:rPr>
                <w:rFonts w:asciiTheme="minorHAnsi" w:hAnsiTheme="minorHAnsi" w:cstheme="minorHAnsi"/>
                <w:b/>
                <w:szCs w:val="20"/>
                <w:lang w:val="es-MX"/>
              </w:rPr>
              <w:t>NMX-AA-017-1980</w:t>
            </w:r>
            <w:r w:rsidR="00296676" w:rsidRPr="00296676">
              <w:rPr>
                <w:rFonts w:asciiTheme="minorHAnsi" w:hAnsiTheme="minorHAnsi" w:cstheme="minorHAnsi"/>
                <w:b/>
                <w:szCs w:val="20"/>
                <w:lang w:val="es-MX"/>
              </w:rPr>
              <w:t xml:space="preserve"> (referencia 2.5 del proyecto de NOM-001)</w:t>
            </w:r>
          </w:p>
        </w:tc>
      </w:tr>
      <w:tr w:rsidR="00B90134" w:rsidRPr="00405134" w14:paraId="2684AA2C" w14:textId="77777777" w:rsidTr="00213932">
        <w:trPr>
          <w:jc w:val="center"/>
        </w:trPr>
        <w:tc>
          <w:tcPr>
            <w:tcW w:w="4945" w:type="dxa"/>
          </w:tcPr>
          <w:p w14:paraId="2B23EF4A" w14:textId="77777777" w:rsidR="00405134" w:rsidRPr="00405134" w:rsidRDefault="00B90134" w:rsidP="00405134">
            <w:pPr>
              <w:autoSpaceDE w:val="0"/>
              <w:autoSpaceDN w:val="0"/>
              <w:adjustRightInd w:val="0"/>
              <w:jc w:val="both"/>
              <w:rPr>
                <w:rFonts w:asciiTheme="minorHAnsi" w:hAnsiTheme="minorHAnsi" w:cstheme="minorHAnsi"/>
                <w:bCs/>
                <w:szCs w:val="20"/>
                <w:lang w:val="es-MX"/>
              </w:rPr>
            </w:pPr>
            <w:r w:rsidRPr="00405134">
              <w:rPr>
                <w:rFonts w:asciiTheme="minorHAnsi" w:hAnsiTheme="minorHAnsi" w:cstheme="minorHAnsi"/>
                <w:bCs/>
                <w:szCs w:val="20"/>
                <w:lang w:val="es-MX"/>
              </w:rPr>
              <w:t xml:space="preserve">3.5. Color verdadero: </w:t>
            </w:r>
          </w:p>
          <w:p w14:paraId="36862C75" w14:textId="57F34827" w:rsidR="00B90134" w:rsidRPr="00405134" w:rsidRDefault="00B90134" w:rsidP="00405134">
            <w:pPr>
              <w:autoSpaceDE w:val="0"/>
              <w:autoSpaceDN w:val="0"/>
              <w:adjustRightInd w:val="0"/>
              <w:jc w:val="both"/>
              <w:rPr>
                <w:rFonts w:asciiTheme="minorHAnsi" w:hAnsiTheme="minorHAnsi" w:cstheme="minorHAnsi"/>
                <w:bCs/>
                <w:szCs w:val="20"/>
                <w:lang w:val="es-MX"/>
              </w:rPr>
            </w:pPr>
            <w:r w:rsidRPr="00405134">
              <w:rPr>
                <w:rFonts w:asciiTheme="minorHAnsi" w:hAnsiTheme="minorHAnsi" w:cstheme="minorHAnsi"/>
                <w:bCs/>
                <w:szCs w:val="20"/>
                <w:lang w:val="es-MX"/>
              </w:rPr>
              <w:t xml:space="preserve">Es el color de la muestra debido a sustancias en forma disuelta, se mide en la muestra una vez que se eliminaron los sólidos suspendidos y </w:t>
            </w:r>
            <w:proofErr w:type="spellStart"/>
            <w:r w:rsidRPr="00405134">
              <w:rPr>
                <w:rFonts w:asciiTheme="minorHAnsi" w:hAnsiTheme="minorHAnsi" w:cstheme="minorHAnsi"/>
                <w:bCs/>
                <w:szCs w:val="20"/>
                <w:lang w:val="es-MX"/>
              </w:rPr>
              <w:t>pseudocoloidales</w:t>
            </w:r>
            <w:proofErr w:type="spellEnd"/>
            <w:r w:rsidRPr="00405134">
              <w:rPr>
                <w:rFonts w:asciiTheme="minorHAnsi" w:hAnsiTheme="minorHAnsi" w:cstheme="minorHAnsi"/>
                <w:bCs/>
                <w:szCs w:val="20"/>
                <w:lang w:val="es-MX"/>
              </w:rPr>
              <w:t xml:space="preserve"> para ello la muestra </w:t>
            </w:r>
            <w:r w:rsidRPr="00002913">
              <w:rPr>
                <w:rFonts w:asciiTheme="minorHAnsi" w:hAnsiTheme="minorHAnsi" w:cstheme="minorHAnsi"/>
                <w:bCs/>
                <w:i/>
                <w:iCs/>
                <w:szCs w:val="20"/>
                <w:lang w:val="es-MX"/>
              </w:rPr>
              <w:t>será filtrada o centrifugada</w:t>
            </w:r>
            <w:r w:rsidRPr="00405134">
              <w:rPr>
                <w:rFonts w:asciiTheme="minorHAnsi" w:hAnsiTheme="minorHAnsi" w:cstheme="minorHAnsi"/>
                <w:bCs/>
                <w:szCs w:val="20"/>
                <w:lang w:val="es-MX"/>
              </w:rPr>
              <w:t>.</w:t>
            </w:r>
          </w:p>
        </w:tc>
        <w:tc>
          <w:tcPr>
            <w:tcW w:w="4945" w:type="dxa"/>
          </w:tcPr>
          <w:p w14:paraId="459C512C" w14:textId="77777777" w:rsidR="00B90134" w:rsidRPr="00405134" w:rsidRDefault="00B90134" w:rsidP="00405134">
            <w:pPr>
              <w:spacing w:line="276" w:lineRule="auto"/>
              <w:jc w:val="both"/>
              <w:rPr>
                <w:rFonts w:asciiTheme="minorHAnsi" w:hAnsiTheme="minorHAnsi" w:cstheme="minorHAnsi"/>
                <w:bCs/>
                <w:szCs w:val="20"/>
                <w:lang w:val="es-MX"/>
              </w:rPr>
            </w:pPr>
            <w:r w:rsidRPr="00405134">
              <w:rPr>
                <w:rFonts w:asciiTheme="minorHAnsi" w:hAnsiTheme="minorHAnsi" w:cstheme="minorHAnsi"/>
                <w:bCs/>
                <w:szCs w:val="20"/>
                <w:lang w:val="es-MX"/>
              </w:rPr>
              <w:t>3.1 Color</w:t>
            </w:r>
          </w:p>
          <w:p w14:paraId="54644A56" w14:textId="2081073A" w:rsidR="00B90134" w:rsidRPr="00405134" w:rsidRDefault="00B90134" w:rsidP="00405134">
            <w:pPr>
              <w:autoSpaceDE w:val="0"/>
              <w:autoSpaceDN w:val="0"/>
              <w:adjustRightInd w:val="0"/>
              <w:jc w:val="both"/>
              <w:rPr>
                <w:rFonts w:asciiTheme="minorHAnsi" w:hAnsiTheme="minorHAnsi" w:cstheme="minorHAnsi"/>
                <w:bCs/>
                <w:szCs w:val="20"/>
              </w:rPr>
            </w:pPr>
            <w:r w:rsidRPr="00405134">
              <w:rPr>
                <w:rFonts w:asciiTheme="minorHAnsi" w:hAnsiTheme="minorHAnsi" w:cstheme="minorHAnsi"/>
                <w:bCs/>
                <w:szCs w:val="20"/>
                <w:lang w:val="es-MX"/>
              </w:rPr>
              <w:t xml:space="preserve">El término color tal como se aplica en aguas, se refiere al valor numérico expresado en por ciento de luminancia y pureza, longitud de onda dominante y tono; obtenido de la medición de la luz transmitida, después de eliminar los sólidos suspendidos y las partículas </w:t>
            </w:r>
            <w:proofErr w:type="spellStart"/>
            <w:r w:rsidRPr="00405134">
              <w:rPr>
                <w:rFonts w:asciiTheme="minorHAnsi" w:hAnsiTheme="minorHAnsi" w:cstheme="minorHAnsi"/>
                <w:bCs/>
                <w:szCs w:val="20"/>
                <w:lang w:val="es-MX"/>
              </w:rPr>
              <w:t>pseudocoloidales</w:t>
            </w:r>
            <w:proofErr w:type="spellEnd"/>
            <w:r w:rsidRPr="00405134">
              <w:rPr>
                <w:rFonts w:asciiTheme="minorHAnsi" w:hAnsiTheme="minorHAnsi" w:cstheme="minorHAnsi"/>
                <w:bCs/>
                <w:szCs w:val="20"/>
                <w:lang w:val="es-MX"/>
              </w:rPr>
              <w:t>.</w:t>
            </w:r>
          </w:p>
        </w:tc>
      </w:tr>
    </w:tbl>
    <w:p w14:paraId="64BA597C" w14:textId="20CEC598" w:rsidR="00B90134" w:rsidRDefault="00B90134" w:rsidP="00405134">
      <w:pPr>
        <w:autoSpaceDE w:val="0"/>
        <w:autoSpaceDN w:val="0"/>
        <w:adjustRightInd w:val="0"/>
        <w:jc w:val="both"/>
        <w:rPr>
          <w:rFonts w:asciiTheme="minorHAnsi" w:hAnsiTheme="minorHAnsi" w:cstheme="minorHAnsi"/>
          <w:bCs/>
          <w:szCs w:val="20"/>
        </w:rPr>
      </w:pPr>
    </w:p>
    <w:p w14:paraId="377F1D87" w14:textId="646E2047" w:rsidR="00C76B14" w:rsidRDefault="00C76B14" w:rsidP="00766A0E">
      <w:pPr>
        <w:autoSpaceDE w:val="0"/>
        <w:autoSpaceDN w:val="0"/>
        <w:adjustRightInd w:val="0"/>
        <w:jc w:val="center"/>
        <w:rPr>
          <w:rFonts w:asciiTheme="minorHAnsi" w:hAnsiTheme="minorHAnsi" w:cstheme="minorHAnsi"/>
          <w:bCs/>
          <w:szCs w:val="20"/>
        </w:rPr>
      </w:pPr>
      <w:proofErr w:type="spellStart"/>
      <w:r>
        <w:rPr>
          <w:rFonts w:asciiTheme="minorHAnsi" w:hAnsiTheme="minorHAnsi" w:cstheme="minorHAnsi"/>
          <w:bCs/>
          <w:szCs w:val="20"/>
        </w:rPr>
        <w:t>Tabla</w:t>
      </w:r>
      <w:proofErr w:type="spellEnd"/>
      <w:r>
        <w:rPr>
          <w:rFonts w:asciiTheme="minorHAnsi" w:hAnsiTheme="minorHAnsi" w:cstheme="minorHAnsi"/>
          <w:bCs/>
          <w:szCs w:val="20"/>
        </w:rPr>
        <w:t xml:space="preserve"> 1 </w:t>
      </w:r>
      <w:proofErr w:type="spellStart"/>
      <w:r w:rsidR="00766A0E">
        <w:rPr>
          <w:rFonts w:asciiTheme="minorHAnsi" w:hAnsiTheme="minorHAnsi" w:cstheme="minorHAnsi"/>
          <w:bCs/>
          <w:szCs w:val="20"/>
        </w:rPr>
        <w:t>límites</w:t>
      </w:r>
      <w:proofErr w:type="spellEnd"/>
      <w:r w:rsidR="00766A0E">
        <w:rPr>
          <w:rFonts w:asciiTheme="minorHAnsi" w:hAnsiTheme="minorHAnsi" w:cstheme="minorHAnsi"/>
          <w:bCs/>
          <w:szCs w:val="20"/>
        </w:rPr>
        <w:t xml:space="preserve"> </w:t>
      </w:r>
      <w:proofErr w:type="spellStart"/>
      <w:r w:rsidR="00766A0E">
        <w:rPr>
          <w:rFonts w:asciiTheme="minorHAnsi" w:hAnsiTheme="minorHAnsi" w:cstheme="minorHAnsi"/>
          <w:bCs/>
          <w:szCs w:val="20"/>
        </w:rPr>
        <w:t>permisibles</w:t>
      </w:r>
      <w:proofErr w:type="spellEnd"/>
    </w:p>
    <w:p w14:paraId="660B351D" w14:textId="5CCA0928" w:rsidR="00C76B14" w:rsidRDefault="002C04DE" w:rsidP="00405134">
      <w:pPr>
        <w:autoSpaceDE w:val="0"/>
        <w:autoSpaceDN w:val="0"/>
        <w:adjustRightInd w:val="0"/>
        <w:jc w:val="both"/>
        <w:rPr>
          <w:rFonts w:asciiTheme="minorHAnsi" w:hAnsiTheme="minorHAnsi" w:cstheme="minorHAnsi"/>
          <w:bCs/>
          <w:szCs w:val="20"/>
        </w:rPr>
      </w:pPr>
      <w:proofErr w:type="spellStart"/>
      <w:r>
        <w:rPr>
          <w:rFonts w:asciiTheme="minorHAnsi" w:hAnsiTheme="minorHAnsi" w:cstheme="minorHAnsi"/>
          <w:bCs/>
          <w:szCs w:val="20"/>
        </w:rPr>
        <w:t>Decía</w:t>
      </w:r>
      <w:proofErr w:type="spellEnd"/>
      <w:r>
        <w:rPr>
          <w:rFonts w:asciiTheme="minorHAnsi" w:hAnsiTheme="minorHAnsi" w:cstheme="minorHAnsi"/>
          <w:bCs/>
          <w:szCs w:val="20"/>
        </w:rPr>
        <w:t xml:space="preserve">: </w:t>
      </w:r>
    </w:p>
    <w:tbl>
      <w:tblPr>
        <w:tblW w:w="5219" w:type="pct"/>
        <w:tblInd w:w="-289" w:type="dxa"/>
        <w:tblLayout w:type="fixed"/>
        <w:tblCellMar>
          <w:left w:w="70" w:type="dxa"/>
          <w:right w:w="70" w:type="dxa"/>
        </w:tblCellMar>
        <w:tblLook w:val="04A0" w:firstRow="1" w:lastRow="0" w:firstColumn="1" w:lastColumn="0" w:noHBand="0" w:noVBand="1"/>
      </w:tblPr>
      <w:tblGrid>
        <w:gridCol w:w="1227"/>
        <w:gridCol w:w="599"/>
        <w:gridCol w:w="666"/>
        <w:gridCol w:w="502"/>
        <w:gridCol w:w="662"/>
        <w:gridCol w:w="662"/>
        <w:gridCol w:w="501"/>
        <w:gridCol w:w="663"/>
        <w:gridCol w:w="665"/>
        <w:gridCol w:w="663"/>
        <w:gridCol w:w="663"/>
        <w:gridCol w:w="665"/>
        <w:gridCol w:w="663"/>
        <w:gridCol w:w="663"/>
        <w:gridCol w:w="663"/>
        <w:gridCol w:w="663"/>
      </w:tblGrid>
      <w:tr w:rsidR="002C04DE" w:rsidRPr="004D4EEC" w14:paraId="40562EE3" w14:textId="77777777" w:rsidTr="002C04DE">
        <w:trPr>
          <w:trHeight w:val="410"/>
        </w:trPr>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147A9" w14:textId="77777777" w:rsidR="002C04DE" w:rsidRPr="004D4EEC" w:rsidRDefault="002C04DE" w:rsidP="00AC6A6F">
            <w:pPr>
              <w:jc w:val="center"/>
              <w:rPr>
                <w:rFonts w:ascii="Calibri" w:hAnsi="Calibri"/>
                <w:b/>
                <w:bCs/>
                <w:color w:val="000000"/>
                <w:sz w:val="16"/>
                <w:szCs w:val="16"/>
                <w:lang w:eastAsia="es-MX"/>
              </w:rPr>
            </w:pPr>
            <w:proofErr w:type="spellStart"/>
            <w:r w:rsidRPr="004D4EEC">
              <w:rPr>
                <w:rFonts w:ascii="Calibri" w:hAnsi="Calibri"/>
                <w:b/>
                <w:bCs/>
                <w:color w:val="000000"/>
                <w:sz w:val="16"/>
                <w:szCs w:val="16"/>
                <w:lang w:eastAsia="es-MX"/>
              </w:rPr>
              <w:t>Parámetos</w:t>
            </w:r>
            <w:proofErr w:type="spellEnd"/>
            <w:r w:rsidRPr="004D4EEC">
              <w:rPr>
                <w:rFonts w:ascii="Calibri" w:hAnsi="Calibri"/>
                <w:b/>
                <w:bCs/>
                <w:color w:val="000000"/>
                <w:sz w:val="16"/>
                <w:szCs w:val="16"/>
                <w:lang w:eastAsia="es-MX"/>
              </w:rPr>
              <w:t xml:space="preserve"> (*) (</w:t>
            </w:r>
            <w:proofErr w:type="spellStart"/>
            <w:r w:rsidRPr="004D4EEC">
              <w:rPr>
                <w:rFonts w:ascii="Calibri" w:hAnsi="Calibri"/>
                <w:b/>
                <w:bCs/>
                <w:color w:val="000000"/>
                <w:sz w:val="16"/>
                <w:szCs w:val="16"/>
                <w:lang w:eastAsia="es-MX"/>
              </w:rPr>
              <w:t>miligramos</w:t>
            </w:r>
            <w:proofErr w:type="spellEnd"/>
            <w:r w:rsidRPr="004D4EEC">
              <w:rPr>
                <w:rFonts w:ascii="Calibri" w:hAnsi="Calibri"/>
                <w:b/>
                <w:bCs/>
                <w:color w:val="000000"/>
                <w:sz w:val="16"/>
                <w:szCs w:val="16"/>
                <w:lang w:eastAsia="es-MX"/>
              </w:rPr>
              <w:t xml:space="preserve"> por </w:t>
            </w:r>
            <w:proofErr w:type="spellStart"/>
            <w:r w:rsidRPr="004D4EEC">
              <w:rPr>
                <w:rFonts w:ascii="Calibri" w:hAnsi="Calibri"/>
                <w:b/>
                <w:bCs/>
                <w:color w:val="000000"/>
                <w:sz w:val="16"/>
                <w:szCs w:val="16"/>
                <w:lang w:eastAsia="es-MX"/>
              </w:rPr>
              <w:t>litro</w:t>
            </w:r>
            <w:proofErr w:type="spellEnd"/>
            <w:r w:rsidRPr="004D4EEC">
              <w:rPr>
                <w:rFonts w:ascii="Calibri" w:hAnsi="Calibri"/>
                <w:b/>
                <w:bCs/>
                <w:color w:val="000000"/>
                <w:sz w:val="16"/>
                <w:szCs w:val="16"/>
                <w:lang w:eastAsia="es-MX"/>
              </w:rPr>
              <w:t xml:space="preserve">, </w:t>
            </w:r>
            <w:proofErr w:type="spellStart"/>
            <w:r w:rsidRPr="004D4EEC">
              <w:rPr>
                <w:rFonts w:ascii="Calibri" w:hAnsi="Calibri"/>
                <w:b/>
                <w:bCs/>
                <w:color w:val="000000"/>
                <w:sz w:val="16"/>
                <w:szCs w:val="16"/>
                <w:lang w:eastAsia="es-MX"/>
              </w:rPr>
              <w:t>excepto</w:t>
            </w:r>
            <w:proofErr w:type="spellEnd"/>
            <w:r w:rsidRPr="004D4EEC">
              <w:rPr>
                <w:rFonts w:ascii="Calibri" w:hAnsi="Calibri"/>
                <w:b/>
                <w:bCs/>
                <w:color w:val="000000"/>
                <w:sz w:val="16"/>
                <w:szCs w:val="16"/>
                <w:lang w:eastAsia="es-MX"/>
              </w:rPr>
              <w:t xml:space="preserve"> </w:t>
            </w:r>
            <w:proofErr w:type="spellStart"/>
            <w:r w:rsidRPr="004D4EEC">
              <w:rPr>
                <w:rFonts w:ascii="Calibri" w:hAnsi="Calibri"/>
                <w:b/>
                <w:bCs/>
                <w:color w:val="000000"/>
                <w:sz w:val="16"/>
                <w:szCs w:val="16"/>
                <w:lang w:eastAsia="es-MX"/>
              </w:rPr>
              <w:t>cuando</w:t>
            </w:r>
            <w:proofErr w:type="spellEnd"/>
            <w:r w:rsidRPr="004D4EEC">
              <w:rPr>
                <w:rFonts w:ascii="Calibri" w:hAnsi="Calibri"/>
                <w:b/>
                <w:bCs/>
                <w:color w:val="000000"/>
                <w:sz w:val="16"/>
                <w:szCs w:val="16"/>
                <w:lang w:eastAsia="es-MX"/>
              </w:rPr>
              <w:t xml:space="preserve"> se </w:t>
            </w:r>
            <w:proofErr w:type="spellStart"/>
            <w:r w:rsidRPr="004D4EEC">
              <w:rPr>
                <w:rFonts w:ascii="Calibri" w:hAnsi="Calibri"/>
                <w:b/>
                <w:bCs/>
                <w:color w:val="000000"/>
                <w:sz w:val="16"/>
                <w:szCs w:val="16"/>
                <w:lang w:eastAsia="es-MX"/>
              </w:rPr>
              <w:t>especifique</w:t>
            </w:r>
            <w:proofErr w:type="spellEnd"/>
            <w:r w:rsidRPr="004D4EEC">
              <w:rPr>
                <w:rFonts w:ascii="Calibri" w:hAnsi="Calibri"/>
                <w:b/>
                <w:bCs/>
                <w:color w:val="000000"/>
                <w:sz w:val="16"/>
                <w:szCs w:val="16"/>
                <w:lang w:eastAsia="es-MX"/>
              </w:rPr>
              <w:t>)</w:t>
            </w:r>
          </w:p>
        </w:tc>
        <w:tc>
          <w:tcPr>
            <w:tcW w:w="81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6E2F5" w14:textId="77777777" w:rsidR="002C04DE" w:rsidRPr="004D4EEC" w:rsidRDefault="002C04DE" w:rsidP="00AC6A6F">
            <w:pPr>
              <w:jc w:val="center"/>
              <w:rPr>
                <w:rFonts w:ascii="Calibri" w:hAnsi="Calibri"/>
                <w:b/>
                <w:bCs/>
                <w:color w:val="000000"/>
                <w:sz w:val="16"/>
                <w:szCs w:val="16"/>
                <w:lang w:eastAsia="es-MX"/>
              </w:rPr>
            </w:pPr>
            <w:r w:rsidRPr="004D4EEC">
              <w:rPr>
                <w:rFonts w:ascii="Calibri" w:hAnsi="Calibri"/>
                <w:b/>
                <w:bCs/>
                <w:color w:val="000000"/>
                <w:sz w:val="16"/>
                <w:szCs w:val="16"/>
                <w:lang w:eastAsia="es-MX"/>
              </w:rPr>
              <w:t xml:space="preserve">Ríos, arroyos, </w:t>
            </w:r>
            <w:proofErr w:type="spellStart"/>
            <w:r w:rsidRPr="004D4EEC">
              <w:rPr>
                <w:rFonts w:ascii="Calibri" w:hAnsi="Calibri"/>
                <w:b/>
                <w:bCs/>
                <w:color w:val="000000"/>
                <w:sz w:val="16"/>
                <w:szCs w:val="16"/>
                <w:lang w:eastAsia="es-MX"/>
              </w:rPr>
              <w:t>canales</w:t>
            </w:r>
            <w:proofErr w:type="spellEnd"/>
            <w:r w:rsidRPr="004D4EEC">
              <w:rPr>
                <w:rFonts w:ascii="Calibri" w:hAnsi="Calibri"/>
                <w:b/>
                <w:bCs/>
                <w:color w:val="000000"/>
                <w:sz w:val="16"/>
                <w:szCs w:val="16"/>
                <w:lang w:eastAsia="es-MX"/>
              </w:rPr>
              <w:t xml:space="preserve">, </w:t>
            </w:r>
            <w:proofErr w:type="spellStart"/>
            <w:r w:rsidRPr="004D4EEC">
              <w:rPr>
                <w:rFonts w:ascii="Calibri" w:hAnsi="Calibri"/>
                <w:b/>
                <w:bCs/>
                <w:color w:val="000000"/>
                <w:sz w:val="16"/>
                <w:szCs w:val="16"/>
                <w:lang w:eastAsia="es-MX"/>
              </w:rPr>
              <w:t>drenes</w:t>
            </w:r>
            <w:proofErr w:type="spellEnd"/>
          </w:p>
        </w:tc>
        <w:tc>
          <w:tcPr>
            <w:tcW w:w="84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D8C33" w14:textId="77777777" w:rsidR="002C04DE" w:rsidRPr="004D4EEC" w:rsidRDefault="002C04DE" w:rsidP="00AC6A6F">
            <w:pPr>
              <w:jc w:val="center"/>
              <w:rPr>
                <w:rFonts w:ascii="Calibri" w:hAnsi="Calibri"/>
                <w:b/>
                <w:bCs/>
                <w:color w:val="000000"/>
                <w:sz w:val="16"/>
                <w:szCs w:val="16"/>
                <w:lang w:eastAsia="es-MX"/>
              </w:rPr>
            </w:pPr>
            <w:proofErr w:type="spellStart"/>
            <w:r w:rsidRPr="004D4EEC">
              <w:rPr>
                <w:rFonts w:ascii="Calibri" w:hAnsi="Calibri"/>
                <w:b/>
                <w:bCs/>
                <w:color w:val="000000"/>
                <w:sz w:val="16"/>
                <w:szCs w:val="16"/>
                <w:lang w:eastAsia="es-MX"/>
              </w:rPr>
              <w:t>Embalses</w:t>
            </w:r>
            <w:proofErr w:type="spellEnd"/>
            <w:r w:rsidRPr="004D4EEC">
              <w:rPr>
                <w:rFonts w:ascii="Calibri" w:hAnsi="Calibri"/>
                <w:b/>
                <w:bCs/>
                <w:color w:val="000000"/>
                <w:sz w:val="16"/>
                <w:szCs w:val="16"/>
                <w:lang w:eastAsia="es-MX"/>
              </w:rPr>
              <w:t xml:space="preserve">, </w:t>
            </w:r>
            <w:proofErr w:type="spellStart"/>
            <w:r w:rsidRPr="004D4EEC">
              <w:rPr>
                <w:rFonts w:ascii="Calibri" w:hAnsi="Calibri"/>
                <w:b/>
                <w:bCs/>
                <w:color w:val="000000"/>
                <w:sz w:val="16"/>
                <w:szCs w:val="16"/>
                <w:lang w:eastAsia="es-MX"/>
              </w:rPr>
              <w:t>lagos</w:t>
            </w:r>
            <w:proofErr w:type="spellEnd"/>
            <w:r w:rsidRPr="004D4EEC">
              <w:rPr>
                <w:rFonts w:ascii="Calibri" w:hAnsi="Calibri"/>
                <w:b/>
                <w:bCs/>
                <w:color w:val="000000"/>
                <w:sz w:val="16"/>
                <w:szCs w:val="16"/>
                <w:lang w:eastAsia="es-MX"/>
              </w:rPr>
              <w:t xml:space="preserve"> y lagunas</w:t>
            </w:r>
          </w:p>
        </w:tc>
        <w:tc>
          <w:tcPr>
            <w:tcW w:w="92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8470A" w14:textId="77777777" w:rsidR="002C04DE" w:rsidRPr="004D4EEC" w:rsidRDefault="002C04DE" w:rsidP="00AC6A6F">
            <w:pPr>
              <w:jc w:val="center"/>
              <w:rPr>
                <w:rFonts w:ascii="Calibri" w:hAnsi="Calibri"/>
                <w:b/>
                <w:bCs/>
                <w:color w:val="000000"/>
                <w:sz w:val="16"/>
                <w:szCs w:val="16"/>
                <w:lang w:eastAsia="es-MX"/>
              </w:rPr>
            </w:pPr>
            <w:proofErr w:type="gramStart"/>
            <w:r w:rsidRPr="004D4EEC">
              <w:rPr>
                <w:rFonts w:ascii="Calibri" w:hAnsi="Calibri"/>
                <w:b/>
                <w:bCs/>
                <w:color w:val="000000"/>
                <w:sz w:val="16"/>
                <w:szCs w:val="16"/>
                <w:lang w:eastAsia="es-MX"/>
              </w:rPr>
              <w:t>Zonas</w:t>
            </w:r>
            <w:proofErr w:type="gramEnd"/>
            <w:r w:rsidRPr="004D4EEC">
              <w:rPr>
                <w:rFonts w:ascii="Calibri" w:hAnsi="Calibri"/>
                <w:b/>
                <w:bCs/>
                <w:color w:val="000000"/>
                <w:sz w:val="16"/>
                <w:szCs w:val="16"/>
                <w:lang w:eastAsia="es-MX"/>
              </w:rPr>
              <w:t xml:space="preserve"> marinas </w:t>
            </w:r>
            <w:proofErr w:type="spellStart"/>
            <w:r w:rsidRPr="004D4EEC">
              <w:rPr>
                <w:rFonts w:ascii="Calibri" w:hAnsi="Calibri"/>
                <w:b/>
                <w:bCs/>
                <w:color w:val="000000"/>
                <w:sz w:val="16"/>
                <w:szCs w:val="16"/>
                <w:lang w:eastAsia="es-MX"/>
              </w:rPr>
              <w:t>mexicanas</w:t>
            </w:r>
            <w:proofErr w:type="spellEnd"/>
          </w:p>
        </w:tc>
        <w:tc>
          <w:tcPr>
            <w:tcW w:w="1843" w:type="pct"/>
            <w:gridSpan w:val="6"/>
            <w:tcBorders>
              <w:top w:val="single" w:sz="4" w:space="0" w:color="auto"/>
              <w:left w:val="nil"/>
              <w:bottom w:val="single" w:sz="4" w:space="0" w:color="auto"/>
              <w:right w:val="single" w:sz="4" w:space="0" w:color="auto"/>
            </w:tcBorders>
            <w:shd w:val="clear" w:color="auto" w:fill="auto"/>
            <w:vAlign w:val="center"/>
            <w:hideMark/>
          </w:tcPr>
          <w:p w14:paraId="19E9FB30" w14:textId="77777777" w:rsidR="002C04DE" w:rsidRPr="004D4EEC" w:rsidRDefault="002C04DE" w:rsidP="00AC6A6F">
            <w:pPr>
              <w:jc w:val="center"/>
              <w:rPr>
                <w:rFonts w:ascii="Calibri" w:hAnsi="Calibri"/>
                <w:b/>
                <w:bCs/>
                <w:color w:val="000000"/>
                <w:sz w:val="16"/>
                <w:szCs w:val="16"/>
                <w:lang w:eastAsia="es-MX"/>
              </w:rPr>
            </w:pPr>
            <w:proofErr w:type="spellStart"/>
            <w:r w:rsidRPr="004D4EEC">
              <w:rPr>
                <w:rFonts w:ascii="Calibri" w:hAnsi="Calibri"/>
                <w:b/>
                <w:bCs/>
                <w:color w:val="000000"/>
                <w:sz w:val="16"/>
                <w:szCs w:val="16"/>
                <w:lang w:eastAsia="es-MX"/>
              </w:rPr>
              <w:t>Suelo</w:t>
            </w:r>
            <w:proofErr w:type="spellEnd"/>
          </w:p>
        </w:tc>
      </w:tr>
      <w:tr w:rsidR="002C04DE" w:rsidRPr="004D4EEC" w14:paraId="2E35F1A9" w14:textId="77777777" w:rsidTr="002C04DE">
        <w:trPr>
          <w:trHeight w:val="67"/>
        </w:trPr>
        <w:tc>
          <w:tcPr>
            <w:tcW w:w="569" w:type="pct"/>
            <w:vMerge/>
            <w:tcBorders>
              <w:top w:val="single" w:sz="4" w:space="0" w:color="auto"/>
              <w:left w:val="single" w:sz="4" w:space="0" w:color="auto"/>
              <w:bottom w:val="single" w:sz="4" w:space="0" w:color="auto"/>
              <w:right w:val="single" w:sz="4" w:space="0" w:color="auto"/>
            </w:tcBorders>
            <w:vAlign w:val="center"/>
            <w:hideMark/>
          </w:tcPr>
          <w:p w14:paraId="45519B1F" w14:textId="77777777" w:rsidR="002C04DE" w:rsidRPr="004D4EEC" w:rsidRDefault="002C04DE" w:rsidP="00AC6A6F">
            <w:pPr>
              <w:rPr>
                <w:rFonts w:ascii="Calibri" w:hAnsi="Calibri"/>
                <w:b/>
                <w:bCs/>
                <w:color w:val="000000"/>
                <w:sz w:val="16"/>
                <w:szCs w:val="16"/>
                <w:lang w:eastAsia="es-MX"/>
              </w:rPr>
            </w:pPr>
          </w:p>
        </w:tc>
        <w:tc>
          <w:tcPr>
            <w:tcW w:w="819" w:type="pct"/>
            <w:gridSpan w:val="3"/>
            <w:vMerge/>
            <w:tcBorders>
              <w:top w:val="single" w:sz="4" w:space="0" w:color="auto"/>
              <w:left w:val="single" w:sz="4" w:space="0" w:color="auto"/>
              <w:bottom w:val="single" w:sz="4" w:space="0" w:color="auto"/>
              <w:right w:val="single" w:sz="4" w:space="0" w:color="auto"/>
            </w:tcBorders>
            <w:vAlign w:val="center"/>
            <w:hideMark/>
          </w:tcPr>
          <w:p w14:paraId="66B8DA3D" w14:textId="77777777" w:rsidR="002C04DE" w:rsidRPr="004D4EEC" w:rsidRDefault="002C04DE" w:rsidP="00AC6A6F">
            <w:pPr>
              <w:rPr>
                <w:rFonts w:ascii="Calibri" w:hAnsi="Calibri"/>
                <w:b/>
                <w:bCs/>
                <w:color w:val="000000"/>
                <w:sz w:val="16"/>
                <w:szCs w:val="16"/>
                <w:lang w:eastAsia="es-MX"/>
              </w:rPr>
            </w:pPr>
          </w:p>
        </w:tc>
        <w:tc>
          <w:tcPr>
            <w:tcW w:w="846" w:type="pct"/>
            <w:gridSpan w:val="3"/>
            <w:vMerge/>
            <w:tcBorders>
              <w:top w:val="single" w:sz="4" w:space="0" w:color="auto"/>
              <w:left w:val="single" w:sz="4" w:space="0" w:color="auto"/>
              <w:bottom w:val="single" w:sz="4" w:space="0" w:color="auto"/>
              <w:right w:val="single" w:sz="4" w:space="0" w:color="auto"/>
            </w:tcBorders>
            <w:vAlign w:val="center"/>
            <w:hideMark/>
          </w:tcPr>
          <w:p w14:paraId="5C99382A" w14:textId="77777777" w:rsidR="002C04DE" w:rsidRPr="004D4EEC" w:rsidRDefault="002C04DE" w:rsidP="00AC6A6F">
            <w:pPr>
              <w:rPr>
                <w:rFonts w:ascii="Calibri" w:hAnsi="Calibri"/>
                <w:b/>
                <w:bCs/>
                <w:color w:val="000000"/>
                <w:sz w:val="16"/>
                <w:szCs w:val="16"/>
                <w:lang w:eastAsia="es-MX"/>
              </w:rPr>
            </w:pPr>
          </w:p>
        </w:tc>
        <w:tc>
          <w:tcPr>
            <w:tcW w:w="922" w:type="pct"/>
            <w:gridSpan w:val="3"/>
            <w:vMerge/>
            <w:tcBorders>
              <w:top w:val="single" w:sz="4" w:space="0" w:color="auto"/>
              <w:left w:val="single" w:sz="4" w:space="0" w:color="auto"/>
              <w:bottom w:val="single" w:sz="4" w:space="0" w:color="auto"/>
              <w:right w:val="single" w:sz="4" w:space="0" w:color="auto"/>
            </w:tcBorders>
            <w:vAlign w:val="center"/>
            <w:hideMark/>
          </w:tcPr>
          <w:p w14:paraId="7D0C9392" w14:textId="77777777" w:rsidR="002C04DE" w:rsidRPr="004D4EEC" w:rsidRDefault="002C04DE" w:rsidP="00AC6A6F">
            <w:pPr>
              <w:rPr>
                <w:rFonts w:ascii="Calibri" w:hAnsi="Calibri"/>
                <w:b/>
                <w:bCs/>
                <w:color w:val="000000"/>
                <w:sz w:val="16"/>
                <w:szCs w:val="16"/>
                <w:lang w:eastAsia="es-MX"/>
              </w:rPr>
            </w:pPr>
          </w:p>
        </w:tc>
        <w:tc>
          <w:tcPr>
            <w:tcW w:w="922" w:type="pct"/>
            <w:gridSpan w:val="3"/>
            <w:tcBorders>
              <w:top w:val="single" w:sz="4" w:space="0" w:color="auto"/>
              <w:left w:val="nil"/>
              <w:bottom w:val="single" w:sz="4" w:space="0" w:color="auto"/>
              <w:right w:val="single" w:sz="4" w:space="0" w:color="auto"/>
            </w:tcBorders>
            <w:shd w:val="clear" w:color="auto" w:fill="auto"/>
            <w:vAlign w:val="center"/>
            <w:hideMark/>
          </w:tcPr>
          <w:p w14:paraId="668652F4" w14:textId="77777777" w:rsidR="002C04DE" w:rsidRPr="004D4EEC" w:rsidRDefault="002C04DE" w:rsidP="00AC6A6F">
            <w:pPr>
              <w:jc w:val="center"/>
              <w:rPr>
                <w:rFonts w:ascii="Calibri" w:hAnsi="Calibri"/>
                <w:b/>
                <w:bCs/>
                <w:color w:val="000000"/>
                <w:sz w:val="16"/>
                <w:szCs w:val="16"/>
                <w:lang w:eastAsia="es-MX"/>
              </w:rPr>
            </w:pPr>
            <w:proofErr w:type="spellStart"/>
            <w:r w:rsidRPr="004D4EEC">
              <w:rPr>
                <w:rFonts w:ascii="Calibri" w:hAnsi="Calibri"/>
                <w:b/>
                <w:bCs/>
                <w:color w:val="000000"/>
                <w:sz w:val="16"/>
                <w:szCs w:val="16"/>
                <w:lang w:eastAsia="es-MX"/>
              </w:rPr>
              <w:t>Riego</w:t>
            </w:r>
            <w:proofErr w:type="spellEnd"/>
            <w:r w:rsidRPr="004D4EEC">
              <w:rPr>
                <w:rFonts w:ascii="Calibri" w:hAnsi="Calibri"/>
                <w:b/>
                <w:bCs/>
                <w:color w:val="000000"/>
                <w:sz w:val="16"/>
                <w:szCs w:val="16"/>
                <w:lang w:eastAsia="es-MX"/>
              </w:rPr>
              <w:t xml:space="preserve"> de </w:t>
            </w:r>
            <w:proofErr w:type="spellStart"/>
            <w:r w:rsidRPr="004D4EEC">
              <w:rPr>
                <w:rFonts w:ascii="Calibri" w:hAnsi="Calibri"/>
                <w:b/>
                <w:bCs/>
                <w:color w:val="000000"/>
                <w:sz w:val="16"/>
                <w:szCs w:val="16"/>
                <w:lang w:eastAsia="es-MX"/>
              </w:rPr>
              <w:t>áreas</w:t>
            </w:r>
            <w:proofErr w:type="spellEnd"/>
            <w:r w:rsidRPr="004D4EEC">
              <w:rPr>
                <w:rFonts w:ascii="Calibri" w:hAnsi="Calibri"/>
                <w:b/>
                <w:bCs/>
                <w:color w:val="000000"/>
                <w:sz w:val="16"/>
                <w:szCs w:val="16"/>
                <w:lang w:eastAsia="es-MX"/>
              </w:rPr>
              <w:t xml:space="preserve"> </w:t>
            </w:r>
            <w:proofErr w:type="spellStart"/>
            <w:r w:rsidRPr="004D4EEC">
              <w:rPr>
                <w:rFonts w:ascii="Calibri" w:hAnsi="Calibri"/>
                <w:b/>
                <w:bCs/>
                <w:color w:val="000000"/>
                <w:sz w:val="16"/>
                <w:szCs w:val="16"/>
                <w:lang w:eastAsia="es-MX"/>
              </w:rPr>
              <w:t>verdes</w:t>
            </w:r>
            <w:proofErr w:type="spellEnd"/>
          </w:p>
        </w:tc>
        <w:tc>
          <w:tcPr>
            <w:tcW w:w="921" w:type="pct"/>
            <w:gridSpan w:val="3"/>
            <w:tcBorders>
              <w:top w:val="single" w:sz="4" w:space="0" w:color="auto"/>
              <w:left w:val="nil"/>
              <w:bottom w:val="single" w:sz="4" w:space="0" w:color="auto"/>
              <w:right w:val="single" w:sz="4" w:space="0" w:color="auto"/>
            </w:tcBorders>
            <w:shd w:val="clear" w:color="auto" w:fill="auto"/>
            <w:vAlign w:val="center"/>
            <w:hideMark/>
          </w:tcPr>
          <w:p w14:paraId="4A2951DA" w14:textId="77777777" w:rsidR="002C04DE" w:rsidRPr="004D4EEC" w:rsidRDefault="002C04DE" w:rsidP="00AC6A6F">
            <w:pPr>
              <w:jc w:val="center"/>
              <w:rPr>
                <w:rFonts w:ascii="Calibri" w:hAnsi="Calibri"/>
                <w:b/>
                <w:bCs/>
                <w:color w:val="000000"/>
                <w:sz w:val="16"/>
                <w:szCs w:val="16"/>
                <w:lang w:eastAsia="es-MX"/>
              </w:rPr>
            </w:pPr>
            <w:proofErr w:type="spellStart"/>
            <w:r w:rsidRPr="004D4EEC">
              <w:rPr>
                <w:rFonts w:ascii="Calibri" w:hAnsi="Calibri"/>
                <w:b/>
                <w:bCs/>
                <w:color w:val="000000"/>
                <w:sz w:val="16"/>
                <w:szCs w:val="16"/>
                <w:lang w:eastAsia="es-MX"/>
              </w:rPr>
              <w:t>Infiltración</w:t>
            </w:r>
            <w:proofErr w:type="spellEnd"/>
            <w:r w:rsidRPr="004D4EEC">
              <w:rPr>
                <w:rFonts w:ascii="Calibri" w:hAnsi="Calibri"/>
                <w:b/>
                <w:bCs/>
                <w:color w:val="000000"/>
                <w:sz w:val="16"/>
                <w:szCs w:val="16"/>
                <w:lang w:eastAsia="es-MX"/>
              </w:rPr>
              <w:t xml:space="preserve"> y </w:t>
            </w:r>
            <w:proofErr w:type="spellStart"/>
            <w:r w:rsidRPr="004D4EEC">
              <w:rPr>
                <w:rFonts w:ascii="Calibri" w:hAnsi="Calibri"/>
                <w:b/>
                <w:bCs/>
                <w:color w:val="000000"/>
                <w:sz w:val="16"/>
                <w:szCs w:val="16"/>
                <w:lang w:eastAsia="es-MX"/>
              </w:rPr>
              <w:t>otros</w:t>
            </w:r>
            <w:proofErr w:type="spellEnd"/>
            <w:r w:rsidRPr="004D4EEC">
              <w:rPr>
                <w:rFonts w:ascii="Calibri" w:hAnsi="Calibri"/>
                <w:b/>
                <w:bCs/>
                <w:color w:val="000000"/>
                <w:sz w:val="16"/>
                <w:szCs w:val="16"/>
                <w:lang w:eastAsia="es-MX"/>
              </w:rPr>
              <w:t xml:space="preserve"> </w:t>
            </w:r>
            <w:proofErr w:type="spellStart"/>
            <w:r w:rsidRPr="004D4EEC">
              <w:rPr>
                <w:rFonts w:ascii="Calibri" w:hAnsi="Calibri"/>
                <w:b/>
                <w:bCs/>
                <w:color w:val="000000"/>
                <w:sz w:val="16"/>
                <w:szCs w:val="16"/>
                <w:lang w:eastAsia="es-MX"/>
              </w:rPr>
              <w:t>riegos</w:t>
            </w:r>
            <w:proofErr w:type="spellEnd"/>
          </w:p>
        </w:tc>
      </w:tr>
      <w:tr w:rsidR="002C04DE" w:rsidRPr="004D4EEC" w14:paraId="34610335" w14:textId="77777777" w:rsidTr="00AC6A6F">
        <w:trPr>
          <w:trHeight w:val="465"/>
        </w:trPr>
        <w:tc>
          <w:tcPr>
            <w:tcW w:w="569" w:type="pct"/>
            <w:vMerge/>
            <w:tcBorders>
              <w:top w:val="single" w:sz="4" w:space="0" w:color="auto"/>
              <w:left w:val="single" w:sz="4" w:space="0" w:color="auto"/>
              <w:bottom w:val="single" w:sz="4" w:space="0" w:color="auto"/>
              <w:right w:val="single" w:sz="4" w:space="0" w:color="auto"/>
            </w:tcBorders>
            <w:vAlign w:val="center"/>
            <w:hideMark/>
          </w:tcPr>
          <w:p w14:paraId="6684B596" w14:textId="77777777" w:rsidR="002C04DE" w:rsidRPr="004D4EEC" w:rsidRDefault="002C04DE" w:rsidP="00AC6A6F">
            <w:pPr>
              <w:rPr>
                <w:rFonts w:ascii="Calibri" w:hAnsi="Calibri"/>
                <w:b/>
                <w:bCs/>
                <w:color w:val="000000"/>
                <w:sz w:val="16"/>
                <w:szCs w:val="16"/>
                <w:lang w:eastAsia="es-MX"/>
              </w:rPr>
            </w:pPr>
          </w:p>
        </w:tc>
        <w:tc>
          <w:tcPr>
            <w:tcW w:w="278" w:type="pct"/>
            <w:tcBorders>
              <w:top w:val="nil"/>
              <w:left w:val="nil"/>
              <w:bottom w:val="single" w:sz="4" w:space="0" w:color="auto"/>
              <w:right w:val="single" w:sz="4" w:space="0" w:color="auto"/>
            </w:tcBorders>
            <w:shd w:val="clear" w:color="auto" w:fill="auto"/>
            <w:vAlign w:val="center"/>
            <w:hideMark/>
          </w:tcPr>
          <w:p w14:paraId="0C37297E" w14:textId="77777777" w:rsidR="002C04DE" w:rsidRPr="004D4EEC" w:rsidRDefault="002C04DE" w:rsidP="00AC6A6F">
            <w:pPr>
              <w:jc w:val="center"/>
              <w:rPr>
                <w:rFonts w:ascii="Calibri" w:hAnsi="Calibri"/>
                <w:color w:val="000000"/>
                <w:sz w:val="16"/>
                <w:szCs w:val="16"/>
                <w:lang w:eastAsia="es-MX"/>
              </w:rPr>
            </w:pPr>
            <w:r w:rsidRPr="004D4EEC">
              <w:rPr>
                <w:rFonts w:ascii="Calibri" w:hAnsi="Calibri"/>
                <w:color w:val="000000"/>
                <w:sz w:val="16"/>
                <w:szCs w:val="16"/>
                <w:lang w:eastAsia="es-MX"/>
              </w:rPr>
              <w:t>P.M.</w:t>
            </w:r>
          </w:p>
        </w:tc>
        <w:tc>
          <w:tcPr>
            <w:tcW w:w="309" w:type="pct"/>
            <w:tcBorders>
              <w:top w:val="nil"/>
              <w:left w:val="nil"/>
              <w:bottom w:val="single" w:sz="4" w:space="0" w:color="auto"/>
              <w:right w:val="single" w:sz="4" w:space="0" w:color="auto"/>
            </w:tcBorders>
            <w:shd w:val="clear" w:color="auto" w:fill="auto"/>
            <w:vAlign w:val="center"/>
            <w:hideMark/>
          </w:tcPr>
          <w:p w14:paraId="3B3F6CC3" w14:textId="77777777" w:rsidR="002C04DE" w:rsidRPr="004D4EEC" w:rsidRDefault="002C04DE" w:rsidP="00AC6A6F">
            <w:pPr>
              <w:jc w:val="center"/>
              <w:rPr>
                <w:rFonts w:ascii="Calibri" w:hAnsi="Calibri"/>
                <w:color w:val="000000"/>
                <w:sz w:val="16"/>
                <w:szCs w:val="16"/>
                <w:lang w:eastAsia="es-MX"/>
              </w:rPr>
            </w:pPr>
            <w:r w:rsidRPr="004D4EEC">
              <w:rPr>
                <w:rFonts w:ascii="Calibri" w:hAnsi="Calibri"/>
                <w:color w:val="000000"/>
                <w:sz w:val="16"/>
                <w:szCs w:val="16"/>
                <w:lang w:eastAsia="es-MX"/>
              </w:rPr>
              <w:t>P.D.</w:t>
            </w:r>
          </w:p>
        </w:tc>
        <w:tc>
          <w:tcPr>
            <w:tcW w:w="233" w:type="pct"/>
            <w:tcBorders>
              <w:top w:val="nil"/>
              <w:left w:val="nil"/>
              <w:bottom w:val="single" w:sz="4" w:space="0" w:color="auto"/>
              <w:right w:val="single" w:sz="4" w:space="0" w:color="auto"/>
            </w:tcBorders>
            <w:shd w:val="clear" w:color="auto" w:fill="auto"/>
            <w:vAlign w:val="center"/>
            <w:hideMark/>
          </w:tcPr>
          <w:p w14:paraId="0B3C5234" w14:textId="77777777" w:rsidR="002C04DE" w:rsidRPr="004D4EEC" w:rsidRDefault="002C04DE" w:rsidP="00AC6A6F">
            <w:pPr>
              <w:jc w:val="center"/>
              <w:rPr>
                <w:rFonts w:ascii="Calibri" w:hAnsi="Calibri"/>
                <w:color w:val="000000"/>
                <w:sz w:val="16"/>
                <w:szCs w:val="16"/>
                <w:lang w:eastAsia="es-MX"/>
              </w:rPr>
            </w:pPr>
            <w:r w:rsidRPr="004D4EEC">
              <w:rPr>
                <w:rFonts w:ascii="Calibri" w:hAnsi="Calibri"/>
                <w:color w:val="000000"/>
                <w:sz w:val="16"/>
                <w:szCs w:val="16"/>
                <w:lang w:eastAsia="es-MX"/>
              </w:rPr>
              <w:t>V.I.</w:t>
            </w:r>
          </w:p>
        </w:tc>
        <w:tc>
          <w:tcPr>
            <w:tcW w:w="307" w:type="pct"/>
            <w:tcBorders>
              <w:top w:val="nil"/>
              <w:left w:val="nil"/>
              <w:bottom w:val="single" w:sz="4" w:space="0" w:color="auto"/>
              <w:right w:val="single" w:sz="4" w:space="0" w:color="auto"/>
            </w:tcBorders>
            <w:shd w:val="clear" w:color="auto" w:fill="auto"/>
            <w:vAlign w:val="center"/>
            <w:hideMark/>
          </w:tcPr>
          <w:p w14:paraId="242A54CE" w14:textId="77777777" w:rsidR="002C04DE" w:rsidRPr="004D4EEC" w:rsidRDefault="002C04DE" w:rsidP="00AC6A6F">
            <w:pPr>
              <w:jc w:val="center"/>
              <w:rPr>
                <w:rFonts w:ascii="Calibri" w:hAnsi="Calibri"/>
                <w:color w:val="000000"/>
                <w:sz w:val="16"/>
                <w:szCs w:val="16"/>
                <w:lang w:eastAsia="es-MX"/>
              </w:rPr>
            </w:pPr>
            <w:r w:rsidRPr="004D4EEC">
              <w:rPr>
                <w:rFonts w:ascii="Calibri" w:hAnsi="Calibri"/>
                <w:color w:val="000000"/>
                <w:sz w:val="16"/>
                <w:szCs w:val="16"/>
                <w:lang w:eastAsia="es-MX"/>
              </w:rPr>
              <w:t>P.M.</w:t>
            </w:r>
          </w:p>
        </w:tc>
        <w:tc>
          <w:tcPr>
            <w:tcW w:w="307" w:type="pct"/>
            <w:tcBorders>
              <w:top w:val="nil"/>
              <w:left w:val="nil"/>
              <w:bottom w:val="single" w:sz="4" w:space="0" w:color="auto"/>
              <w:right w:val="single" w:sz="4" w:space="0" w:color="auto"/>
            </w:tcBorders>
            <w:shd w:val="clear" w:color="auto" w:fill="auto"/>
            <w:vAlign w:val="center"/>
            <w:hideMark/>
          </w:tcPr>
          <w:p w14:paraId="07043A5B" w14:textId="77777777" w:rsidR="002C04DE" w:rsidRPr="004D4EEC" w:rsidRDefault="002C04DE" w:rsidP="00AC6A6F">
            <w:pPr>
              <w:jc w:val="center"/>
              <w:rPr>
                <w:rFonts w:ascii="Calibri" w:hAnsi="Calibri"/>
                <w:color w:val="000000"/>
                <w:sz w:val="16"/>
                <w:szCs w:val="16"/>
                <w:lang w:eastAsia="es-MX"/>
              </w:rPr>
            </w:pPr>
            <w:r w:rsidRPr="004D4EEC">
              <w:rPr>
                <w:rFonts w:ascii="Calibri" w:hAnsi="Calibri"/>
                <w:color w:val="000000"/>
                <w:sz w:val="16"/>
                <w:szCs w:val="16"/>
                <w:lang w:eastAsia="es-MX"/>
              </w:rPr>
              <w:t>P.D.</w:t>
            </w:r>
          </w:p>
        </w:tc>
        <w:tc>
          <w:tcPr>
            <w:tcW w:w="232" w:type="pct"/>
            <w:tcBorders>
              <w:top w:val="nil"/>
              <w:left w:val="nil"/>
              <w:bottom w:val="single" w:sz="4" w:space="0" w:color="auto"/>
              <w:right w:val="single" w:sz="4" w:space="0" w:color="auto"/>
            </w:tcBorders>
            <w:shd w:val="clear" w:color="auto" w:fill="auto"/>
            <w:vAlign w:val="center"/>
            <w:hideMark/>
          </w:tcPr>
          <w:p w14:paraId="483F6E87" w14:textId="77777777" w:rsidR="002C04DE" w:rsidRPr="004D4EEC" w:rsidRDefault="002C04DE" w:rsidP="00AC6A6F">
            <w:pPr>
              <w:jc w:val="center"/>
              <w:rPr>
                <w:rFonts w:ascii="Calibri" w:hAnsi="Calibri"/>
                <w:color w:val="000000"/>
                <w:sz w:val="16"/>
                <w:szCs w:val="16"/>
                <w:lang w:eastAsia="es-MX"/>
              </w:rPr>
            </w:pPr>
            <w:r w:rsidRPr="004D4EEC">
              <w:rPr>
                <w:rFonts w:ascii="Calibri" w:hAnsi="Calibri"/>
                <w:color w:val="000000"/>
                <w:sz w:val="16"/>
                <w:szCs w:val="16"/>
                <w:lang w:eastAsia="es-MX"/>
              </w:rPr>
              <w:t>V.I.</w:t>
            </w:r>
          </w:p>
        </w:tc>
        <w:tc>
          <w:tcPr>
            <w:tcW w:w="307" w:type="pct"/>
            <w:tcBorders>
              <w:top w:val="nil"/>
              <w:left w:val="nil"/>
              <w:bottom w:val="single" w:sz="4" w:space="0" w:color="auto"/>
              <w:right w:val="single" w:sz="4" w:space="0" w:color="auto"/>
            </w:tcBorders>
            <w:shd w:val="clear" w:color="auto" w:fill="auto"/>
            <w:vAlign w:val="center"/>
            <w:hideMark/>
          </w:tcPr>
          <w:p w14:paraId="44801718" w14:textId="77777777" w:rsidR="002C04DE" w:rsidRPr="004D4EEC" w:rsidRDefault="002C04DE" w:rsidP="00AC6A6F">
            <w:pPr>
              <w:jc w:val="center"/>
              <w:rPr>
                <w:rFonts w:ascii="Calibri" w:hAnsi="Calibri"/>
                <w:color w:val="000000"/>
                <w:sz w:val="16"/>
                <w:szCs w:val="16"/>
                <w:lang w:eastAsia="es-MX"/>
              </w:rPr>
            </w:pPr>
            <w:r w:rsidRPr="004D4EEC">
              <w:rPr>
                <w:rFonts w:ascii="Calibri" w:hAnsi="Calibri"/>
                <w:color w:val="000000"/>
                <w:sz w:val="16"/>
                <w:szCs w:val="16"/>
                <w:lang w:eastAsia="es-MX"/>
              </w:rPr>
              <w:t>P.M.</w:t>
            </w:r>
          </w:p>
        </w:tc>
        <w:tc>
          <w:tcPr>
            <w:tcW w:w="308" w:type="pct"/>
            <w:tcBorders>
              <w:top w:val="nil"/>
              <w:left w:val="nil"/>
              <w:bottom w:val="single" w:sz="4" w:space="0" w:color="auto"/>
              <w:right w:val="single" w:sz="4" w:space="0" w:color="auto"/>
            </w:tcBorders>
            <w:shd w:val="clear" w:color="auto" w:fill="auto"/>
            <w:vAlign w:val="center"/>
            <w:hideMark/>
          </w:tcPr>
          <w:p w14:paraId="0102DCB3" w14:textId="77777777" w:rsidR="002C04DE" w:rsidRPr="004D4EEC" w:rsidRDefault="002C04DE" w:rsidP="00AC6A6F">
            <w:pPr>
              <w:jc w:val="center"/>
              <w:rPr>
                <w:rFonts w:ascii="Calibri" w:hAnsi="Calibri"/>
                <w:color w:val="000000"/>
                <w:sz w:val="16"/>
                <w:szCs w:val="16"/>
                <w:lang w:eastAsia="es-MX"/>
              </w:rPr>
            </w:pPr>
            <w:r w:rsidRPr="004D4EEC">
              <w:rPr>
                <w:rFonts w:ascii="Calibri" w:hAnsi="Calibri"/>
                <w:color w:val="000000"/>
                <w:sz w:val="16"/>
                <w:szCs w:val="16"/>
                <w:lang w:eastAsia="es-MX"/>
              </w:rPr>
              <w:t>P.D.</w:t>
            </w:r>
          </w:p>
        </w:tc>
        <w:tc>
          <w:tcPr>
            <w:tcW w:w="307" w:type="pct"/>
            <w:tcBorders>
              <w:top w:val="nil"/>
              <w:left w:val="nil"/>
              <w:bottom w:val="single" w:sz="4" w:space="0" w:color="auto"/>
              <w:right w:val="single" w:sz="4" w:space="0" w:color="auto"/>
            </w:tcBorders>
            <w:shd w:val="clear" w:color="auto" w:fill="auto"/>
            <w:vAlign w:val="center"/>
            <w:hideMark/>
          </w:tcPr>
          <w:p w14:paraId="65D95E7F" w14:textId="77777777" w:rsidR="002C04DE" w:rsidRPr="004D4EEC" w:rsidRDefault="002C04DE" w:rsidP="00AC6A6F">
            <w:pPr>
              <w:jc w:val="center"/>
              <w:rPr>
                <w:rFonts w:ascii="Calibri" w:hAnsi="Calibri"/>
                <w:color w:val="000000"/>
                <w:sz w:val="16"/>
                <w:szCs w:val="16"/>
                <w:lang w:eastAsia="es-MX"/>
              </w:rPr>
            </w:pPr>
            <w:r w:rsidRPr="004D4EEC">
              <w:rPr>
                <w:rFonts w:ascii="Calibri" w:hAnsi="Calibri"/>
                <w:color w:val="000000"/>
                <w:sz w:val="16"/>
                <w:szCs w:val="16"/>
                <w:lang w:eastAsia="es-MX"/>
              </w:rPr>
              <w:t>V.I.</w:t>
            </w:r>
          </w:p>
        </w:tc>
        <w:tc>
          <w:tcPr>
            <w:tcW w:w="307" w:type="pct"/>
            <w:tcBorders>
              <w:top w:val="nil"/>
              <w:left w:val="nil"/>
              <w:bottom w:val="single" w:sz="4" w:space="0" w:color="auto"/>
              <w:right w:val="single" w:sz="4" w:space="0" w:color="auto"/>
            </w:tcBorders>
            <w:shd w:val="clear" w:color="auto" w:fill="auto"/>
            <w:vAlign w:val="center"/>
            <w:hideMark/>
          </w:tcPr>
          <w:p w14:paraId="5F0B1311" w14:textId="77777777" w:rsidR="002C04DE" w:rsidRPr="004D4EEC" w:rsidRDefault="002C04DE" w:rsidP="00AC6A6F">
            <w:pPr>
              <w:jc w:val="center"/>
              <w:rPr>
                <w:rFonts w:ascii="Calibri" w:hAnsi="Calibri"/>
                <w:color w:val="000000"/>
                <w:sz w:val="16"/>
                <w:szCs w:val="16"/>
                <w:lang w:eastAsia="es-MX"/>
              </w:rPr>
            </w:pPr>
            <w:r w:rsidRPr="004D4EEC">
              <w:rPr>
                <w:rFonts w:ascii="Calibri" w:hAnsi="Calibri"/>
                <w:color w:val="000000"/>
                <w:sz w:val="16"/>
                <w:szCs w:val="16"/>
                <w:lang w:eastAsia="es-MX"/>
              </w:rPr>
              <w:t>P.M.</w:t>
            </w:r>
          </w:p>
        </w:tc>
        <w:tc>
          <w:tcPr>
            <w:tcW w:w="308" w:type="pct"/>
            <w:tcBorders>
              <w:top w:val="nil"/>
              <w:left w:val="nil"/>
              <w:bottom w:val="single" w:sz="4" w:space="0" w:color="auto"/>
              <w:right w:val="single" w:sz="4" w:space="0" w:color="auto"/>
            </w:tcBorders>
            <w:shd w:val="clear" w:color="auto" w:fill="auto"/>
            <w:vAlign w:val="center"/>
            <w:hideMark/>
          </w:tcPr>
          <w:p w14:paraId="46E74BD1" w14:textId="77777777" w:rsidR="002C04DE" w:rsidRPr="004D4EEC" w:rsidRDefault="002C04DE" w:rsidP="00AC6A6F">
            <w:pPr>
              <w:jc w:val="center"/>
              <w:rPr>
                <w:rFonts w:ascii="Calibri" w:hAnsi="Calibri"/>
                <w:color w:val="000000"/>
                <w:sz w:val="16"/>
                <w:szCs w:val="16"/>
                <w:lang w:eastAsia="es-MX"/>
              </w:rPr>
            </w:pPr>
            <w:r w:rsidRPr="004D4EEC">
              <w:rPr>
                <w:rFonts w:ascii="Calibri" w:hAnsi="Calibri"/>
                <w:color w:val="000000"/>
                <w:sz w:val="16"/>
                <w:szCs w:val="16"/>
                <w:lang w:eastAsia="es-MX"/>
              </w:rPr>
              <w:t>P.D.</w:t>
            </w:r>
          </w:p>
        </w:tc>
        <w:tc>
          <w:tcPr>
            <w:tcW w:w="307" w:type="pct"/>
            <w:tcBorders>
              <w:top w:val="nil"/>
              <w:left w:val="nil"/>
              <w:bottom w:val="single" w:sz="4" w:space="0" w:color="auto"/>
              <w:right w:val="single" w:sz="4" w:space="0" w:color="auto"/>
            </w:tcBorders>
            <w:shd w:val="clear" w:color="auto" w:fill="auto"/>
            <w:vAlign w:val="center"/>
            <w:hideMark/>
          </w:tcPr>
          <w:p w14:paraId="32546632" w14:textId="77777777" w:rsidR="002C04DE" w:rsidRPr="004D4EEC" w:rsidRDefault="002C04DE" w:rsidP="00AC6A6F">
            <w:pPr>
              <w:jc w:val="center"/>
              <w:rPr>
                <w:rFonts w:ascii="Calibri" w:hAnsi="Calibri"/>
                <w:color w:val="000000"/>
                <w:sz w:val="16"/>
                <w:szCs w:val="16"/>
                <w:lang w:eastAsia="es-MX"/>
              </w:rPr>
            </w:pPr>
            <w:r w:rsidRPr="004D4EEC">
              <w:rPr>
                <w:rFonts w:ascii="Calibri" w:hAnsi="Calibri"/>
                <w:color w:val="000000"/>
                <w:sz w:val="16"/>
                <w:szCs w:val="16"/>
                <w:lang w:eastAsia="es-MX"/>
              </w:rPr>
              <w:t>V.I.</w:t>
            </w:r>
          </w:p>
        </w:tc>
        <w:tc>
          <w:tcPr>
            <w:tcW w:w="307" w:type="pct"/>
            <w:tcBorders>
              <w:top w:val="nil"/>
              <w:left w:val="nil"/>
              <w:bottom w:val="single" w:sz="4" w:space="0" w:color="auto"/>
              <w:right w:val="single" w:sz="4" w:space="0" w:color="auto"/>
            </w:tcBorders>
            <w:shd w:val="clear" w:color="auto" w:fill="auto"/>
            <w:vAlign w:val="center"/>
            <w:hideMark/>
          </w:tcPr>
          <w:p w14:paraId="6AE15AC3" w14:textId="77777777" w:rsidR="002C04DE" w:rsidRPr="004D4EEC" w:rsidRDefault="002C04DE" w:rsidP="00AC6A6F">
            <w:pPr>
              <w:jc w:val="center"/>
              <w:rPr>
                <w:rFonts w:ascii="Calibri" w:hAnsi="Calibri"/>
                <w:color w:val="000000"/>
                <w:sz w:val="16"/>
                <w:szCs w:val="16"/>
                <w:lang w:eastAsia="es-MX"/>
              </w:rPr>
            </w:pPr>
            <w:r w:rsidRPr="004D4EEC">
              <w:rPr>
                <w:rFonts w:ascii="Calibri" w:hAnsi="Calibri"/>
                <w:color w:val="000000"/>
                <w:sz w:val="16"/>
                <w:szCs w:val="16"/>
                <w:lang w:eastAsia="es-MX"/>
              </w:rPr>
              <w:t>P.M.</w:t>
            </w:r>
          </w:p>
        </w:tc>
        <w:tc>
          <w:tcPr>
            <w:tcW w:w="307" w:type="pct"/>
            <w:tcBorders>
              <w:top w:val="nil"/>
              <w:left w:val="nil"/>
              <w:bottom w:val="single" w:sz="4" w:space="0" w:color="auto"/>
              <w:right w:val="single" w:sz="4" w:space="0" w:color="auto"/>
            </w:tcBorders>
            <w:shd w:val="clear" w:color="auto" w:fill="auto"/>
            <w:vAlign w:val="center"/>
            <w:hideMark/>
          </w:tcPr>
          <w:p w14:paraId="6263D96F" w14:textId="77777777" w:rsidR="002C04DE" w:rsidRPr="004D4EEC" w:rsidRDefault="002C04DE" w:rsidP="00AC6A6F">
            <w:pPr>
              <w:jc w:val="center"/>
              <w:rPr>
                <w:rFonts w:ascii="Calibri" w:hAnsi="Calibri"/>
                <w:color w:val="000000"/>
                <w:sz w:val="16"/>
                <w:szCs w:val="16"/>
                <w:lang w:eastAsia="es-MX"/>
              </w:rPr>
            </w:pPr>
            <w:r w:rsidRPr="004D4EEC">
              <w:rPr>
                <w:rFonts w:ascii="Calibri" w:hAnsi="Calibri"/>
                <w:color w:val="000000"/>
                <w:sz w:val="16"/>
                <w:szCs w:val="16"/>
                <w:lang w:eastAsia="es-MX"/>
              </w:rPr>
              <w:t>P.D.</w:t>
            </w:r>
          </w:p>
        </w:tc>
        <w:tc>
          <w:tcPr>
            <w:tcW w:w="307" w:type="pct"/>
            <w:tcBorders>
              <w:top w:val="nil"/>
              <w:left w:val="nil"/>
              <w:bottom w:val="single" w:sz="4" w:space="0" w:color="auto"/>
              <w:right w:val="single" w:sz="4" w:space="0" w:color="auto"/>
            </w:tcBorders>
            <w:shd w:val="clear" w:color="auto" w:fill="auto"/>
            <w:vAlign w:val="center"/>
            <w:hideMark/>
          </w:tcPr>
          <w:p w14:paraId="2B995510" w14:textId="77777777" w:rsidR="002C04DE" w:rsidRPr="004D4EEC" w:rsidRDefault="002C04DE" w:rsidP="00AC6A6F">
            <w:pPr>
              <w:jc w:val="center"/>
              <w:rPr>
                <w:rFonts w:ascii="Calibri" w:hAnsi="Calibri"/>
                <w:color w:val="000000"/>
                <w:sz w:val="16"/>
                <w:szCs w:val="16"/>
                <w:lang w:eastAsia="es-MX"/>
              </w:rPr>
            </w:pPr>
            <w:r w:rsidRPr="004D4EEC">
              <w:rPr>
                <w:rFonts w:ascii="Calibri" w:hAnsi="Calibri"/>
                <w:color w:val="000000"/>
                <w:sz w:val="16"/>
                <w:szCs w:val="16"/>
                <w:lang w:eastAsia="es-MX"/>
              </w:rPr>
              <w:t>V.I.</w:t>
            </w:r>
          </w:p>
        </w:tc>
      </w:tr>
      <w:tr w:rsidR="002C04DE" w:rsidRPr="004D4EEC" w14:paraId="6B13372C" w14:textId="77777777" w:rsidTr="00AC6A6F">
        <w:trPr>
          <w:trHeight w:val="825"/>
        </w:trPr>
        <w:tc>
          <w:tcPr>
            <w:tcW w:w="569" w:type="pct"/>
            <w:tcBorders>
              <w:top w:val="nil"/>
              <w:left w:val="single" w:sz="4" w:space="0" w:color="auto"/>
              <w:bottom w:val="single" w:sz="4" w:space="0" w:color="auto"/>
              <w:right w:val="single" w:sz="4" w:space="0" w:color="auto"/>
            </w:tcBorders>
            <w:shd w:val="clear" w:color="auto" w:fill="auto"/>
            <w:vAlign w:val="center"/>
            <w:hideMark/>
          </w:tcPr>
          <w:p w14:paraId="08C4CB2B" w14:textId="77777777" w:rsidR="002C04DE" w:rsidRPr="004D4EEC" w:rsidRDefault="002C04DE" w:rsidP="00AC6A6F">
            <w:pPr>
              <w:jc w:val="center"/>
              <w:rPr>
                <w:rFonts w:ascii="Calibri" w:hAnsi="Calibri"/>
                <w:color w:val="000000"/>
                <w:sz w:val="16"/>
                <w:szCs w:val="16"/>
                <w:lang w:eastAsia="es-MX"/>
              </w:rPr>
            </w:pPr>
            <w:r w:rsidRPr="004D4EEC">
              <w:rPr>
                <w:rFonts w:ascii="Calibri" w:hAnsi="Calibri"/>
                <w:color w:val="000000"/>
                <w:sz w:val="16"/>
                <w:szCs w:val="16"/>
                <w:lang w:eastAsia="es-MX"/>
              </w:rPr>
              <w:lastRenderedPageBreak/>
              <w:t xml:space="preserve">Color </w:t>
            </w:r>
            <w:proofErr w:type="spellStart"/>
            <w:r w:rsidRPr="004D4EEC">
              <w:rPr>
                <w:rFonts w:ascii="Calibri" w:hAnsi="Calibri"/>
                <w:color w:val="000000"/>
                <w:sz w:val="16"/>
                <w:szCs w:val="16"/>
                <w:lang w:eastAsia="es-MX"/>
              </w:rPr>
              <w:t>Verdadero</w:t>
            </w:r>
            <w:proofErr w:type="spellEnd"/>
          </w:p>
        </w:tc>
        <w:tc>
          <w:tcPr>
            <w:tcW w:w="4431" w:type="pct"/>
            <w:gridSpan w:val="15"/>
            <w:tcBorders>
              <w:top w:val="single" w:sz="4" w:space="0" w:color="auto"/>
              <w:left w:val="nil"/>
              <w:bottom w:val="single" w:sz="4" w:space="0" w:color="auto"/>
              <w:right w:val="single" w:sz="4" w:space="0" w:color="000000"/>
            </w:tcBorders>
            <w:shd w:val="clear" w:color="auto" w:fill="auto"/>
            <w:vAlign w:val="center"/>
            <w:hideMark/>
          </w:tcPr>
          <w:p w14:paraId="00B2EBF8" w14:textId="77777777" w:rsidR="002C04DE" w:rsidRPr="004D4EEC" w:rsidRDefault="002C04DE" w:rsidP="00AC6A6F">
            <w:pPr>
              <w:jc w:val="center"/>
              <w:rPr>
                <w:rFonts w:ascii="Calibri" w:hAnsi="Calibri"/>
                <w:color w:val="000000"/>
                <w:sz w:val="16"/>
                <w:szCs w:val="16"/>
                <w:lang w:eastAsia="es-MX"/>
              </w:rPr>
            </w:pPr>
            <w:proofErr w:type="spellStart"/>
            <w:r w:rsidRPr="004D4EEC">
              <w:rPr>
                <w:rFonts w:ascii="Calibri" w:hAnsi="Calibri"/>
                <w:color w:val="000000"/>
                <w:sz w:val="16"/>
                <w:szCs w:val="16"/>
                <w:lang w:eastAsia="es-MX"/>
              </w:rPr>
              <w:t>Pureza</w:t>
            </w:r>
            <w:proofErr w:type="spellEnd"/>
            <w:r w:rsidRPr="004D4EEC">
              <w:rPr>
                <w:rFonts w:ascii="Calibri" w:hAnsi="Calibri"/>
                <w:color w:val="000000"/>
                <w:sz w:val="16"/>
                <w:szCs w:val="16"/>
                <w:lang w:eastAsia="es-MX"/>
              </w:rPr>
              <w:t xml:space="preserve"> del 15%</w:t>
            </w:r>
          </w:p>
        </w:tc>
      </w:tr>
    </w:tbl>
    <w:p w14:paraId="5D6908B3" w14:textId="46B511A1" w:rsidR="001C0EA7" w:rsidRDefault="002C04DE" w:rsidP="00405134">
      <w:pPr>
        <w:autoSpaceDE w:val="0"/>
        <w:autoSpaceDN w:val="0"/>
        <w:adjustRightInd w:val="0"/>
        <w:jc w:val="both"/>
        <w:rPr>
          <w:rFonts w:asciiTheme="minorHAnsi" w:hAnsiTheme="minorHAnsi" w:cstheme="minorHAnsi"/>
          <w:bCs/>
          <w:szCs w:val="20"/>
        </w:rPr>
      </w:pPr>
      <w:r>
        <w:rPr>
          <w:rFonts w:asciiTheme="minorHAnsi" w:hAnsiTheme="minorHAnsi" w:cstheme="minorHAnsi"/>
          <w:bCs/>
          <w:szCs w:val="20"/>
        </w:rPr>
        <w:t xml:space="preserve">Dice: </w:t>
      </w:r>
    </w:p>
    <w:tbl>
      <w:tblPr>
        <w:tblW w:w="10236" w:type="dxa"/>
        <w:jc w:val="center"/>
        <w:tblLayout w:type="fixed"/>
        <w:tblCellMar>
          <w:left w:w="10" w:type="dxa"/>
          <w:right w:w="10" w:type="dxa"/>
        </w:tblCellMar>
        <w:tblLook w:val="0000" w:firstRow="0" w:lastRow="0" w:firstColumn="0" w:lastColumn="0" w:noHBand="0" w:noVBand="0"/>
      </w:tblPr>
      <w:tblGrid>
        <w:gridCol w:w="1091"/>
        <w:gridCol w:w="507"/>
        <w:gridCol w:w="508"/>
        <w:gridCol w:w="508"/>
        <w:gridCol w:w="507"/>
        <w:gridCol w:w="508"/>
        <w:gridCol w:w="508"/>
        <w:gridCol w:w="508"/>
        <w:gridCol w:w="507"/>
        <w:gridCol w:w="508"/>
        <w:gridCol w:w="508"/>
        <w:gridCol w:w="507"/>
        <w:gridCol w:w="508"/>
        <w:gridCol w:w="508"/>
        <w:gridCol w:w="508"/>
        <w:gridCol w:w="507"/>
        <w:gridCol w:w="508"/>
        <w:gridCol w:w="508"/>
        <w:gridCol w:w="514"/>
      </w:tblGrid>
      <w:tr w:rsidR="00C76B14" w14:paraId="775FC134" w14:textId="77777777" w:rsidTr="00213932">
        <w:trPr>
          <w:trHeight w:val="20"/>
          <w:tblHeader/>
          <w:jc w:val="center"/>
        </w:trPr>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7C5DAF4" w14:textId="77777777" w:rsidR="00C76B14" w:rsidRPr="00381217" w:rsidRDefault="00C76B14" w:rsidP="00AC6A6F">
            <w:pPr>
              <w:pStyle w:val="texto"/>
              <w:spacing w:after="20" w:line="200" w:lineRule="exact"/>
              <w:ind w:firstLine="0"/>
              <w:jc w:val="center"/>
              <w:rPr>
                <w:sz w:val="14"/>
                <w:szCs w:val="14"/>
              </w:rPr>
            </w:pPr>
            <w:r w:rsidRPr="00381217">
              <w:rPr>
                <w:b/>
                <w:sz w:val="14"/>
                <w:szCs w:val="14"/>
                <w:lang w:eastAsia="es-MX"/>
              </w:rPr>
              <w:t>Parámetros (*) (miligramos por litro, excepto cuando se especifique)</w:t>
            </w:r>
          </w:p>
        </w:tc>
        <w:tc>
          <w:tcPr>
            <w:tcW w:w="152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C6DA194" w14:textId="77777777" w:rsidR="00C76B14" w:rsidRPr="00381217" w:rsidRDefault="00C76B14" w:rsidP="00AC6A6F">
            <w:pPr>
              <w:pStyle w:val="texto"/>
              <w:spacing w:after="20" w:line="200" w:lineRule="exact"/>
              <w:ind w:firstLine="0"/>
              <w:jc w:val="center"/>
              <w:rPr>
                <w:sz w:val="14"/>
                <w:szCs w:val="14"/>
              </w:rPr>
            </w:pPr>
            <w:r w:rsidRPr="00381217">
              <w:rPr>
                <w:b/>
                <w:bCs/>
                <w:sz w:val="14"/>
                <w:szCs w:val="14"/>
                <w:lang w:eastAsia="es-MX"/>
              </w:rPr>
              <w:t>Ríos, arroyos, canales, drenes</w:t>
            </w:r>
          </w:p>
        </w:tc>
        <w:tc>
          <w:tcPr>
            <w:tcW w:w="152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4DC638F" w14:textId="77777777" w:rsidR="00C76B14" w:rsidRPr="00381217" w:rsidRDefault="00C76B14" w:rsidP="00AC6A6F">
            <w:pPr>
              <w:pStyle w:val="texto"/>
              <w:spacing w:after="20" w:line="200" w:lineRule="exact"/>
              <w:ind w:firstLine="0"/>
              <w:jc w:val="center"/>
              <w:rPr>
                <w:sz w:val="14"/>
                <w:szCs w:val="14"/>
              </w:rPr>
            </w:pPr>
            <w:r w:rsidRPr="00381217">
              <w:rPr>
                <w:b/>
                <w:bCs/>
                <w:sz w:val="14"/>
                <w:szCs w:val="14"/>
                <w:lang w:eastAsia="es-MX"/>
              </w:rPr>
              <w:t>Embalses, lagos y lagunas</w:t>
            </w:r>
          </w:p>
        </w:tc>
        <w:tc>
          <w:tcPr>
            <w:tcW w:w="152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5E45903" w14:textId="77777777" w:rsidR="00C76B14" w:rsidRPr="00381217" w:rsidRDefault="00C76B14" w:rsidP="00AC6A6F">
            <w:pPr>
              <w:pStyle w:val="texto"/>
              <w:spacing w:after="20" w:line="200" w:lineRule="exact"/>
              <w:ind w:firstLine="0"/>
              <w:jc w:val="center"/>
              <w:rPr>
                <w:sz w:val="14"/>
                <w:szCs w:val="14"/>
              </w:rPr>
            </w:pPr>
            <w:r w:rsidRPr="00381217">
              <w:rPr>
                <w:b/>
                <w:bCs/>
                <w:sz w:val="14"/>
                <w:szCs w:val="14"/>
                <w:lang w:eastAsia="es-MX"/>
              </w:rPr>
              <w:t>Zonas marinas mexicanas</w:t>
            </w:r>
          </w:p>
        </w:tc>
        <w:tc>
          <w:tcPr>
            <w:tcW w:w="4575" w:type="dxa"/>
            <w:gridSpan w:val="9"/>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437AFCA" w14:textId="77777777" w:rsidR="00C76B14" w:rsidRPr="00381217" w:rsidRDefault="00C76B14" w:rsidP="00AC6A6F">
            <w:pPr>
              <w:pStyle w:val="texto"/>
              <w:spacing w:after="20" w:line="200" w:lineRule="exact"/>
              <w:ind w:firstLine="0"/>
              <w:jc w:val="center"/>
              <w:rPr>
                <w:sz w:val="14"/>
                <w:szCs w:val="14"/>
              </w:rPr>
            </w:pPr>
            <w:r w:rsidRPr="00381217">
              <w:rPr>
                <w:b/>
                <w:bCs/>
                <w:sz w:val="14"/>
                <w:szCs w:val="14"/>
                <w:lang w:eastAsia="es-MX"/>
              </w:rPr>
              <w:t>Suelo</w:t>
            </w:r>
          </w:p>
        </w:tc>
      </w:tr>
      <w:tr w:rsidR="00C76B14" w14:paraId="2869A8E3" w14:textId="77777777" w:rsidTr="00213932">
        <w:trPr>
          <w:trHeight w:val="20"/>
          <w:tblHeader/>
          <w:jc w:val="center"/>
        </w:trPr>
        <w:tc>
          <w:tcPr>
            <w:tcW w:w="109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F83EC84" w14:textId="77777777" w:rsidR="00C76B14" w:rsidRPr="00381217" w:rsidRDefault="00C76B14" w:rsidP="00AC6A6F">
            <w:pPr>
              <w:rPr>
                <w:sz w:val="14"/>
                <w:szCs w:val="14"/>
              </w:rPr>
            </w:pPr>
          </w:p>
        </w:tc>
        <w:tc>
          <w:tcPr>
            <w:tcW w:w="1523"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3154AE8" w14:textId="77777777" w:rsidR="00C76B14" w:rsidRPr="00381217" w:rsidRDefault="00C76B14" w:rsidP="00AC6A6F">
            <w:pPr>
              <w:rPr>
                <w:sz w:val="14"/>
                <w:szCs w:val="14"/>
              </w:rPr>
            </w:pPr>
          </w:p>
        </w:tc>
        <w:tc>
          <w:tcPr>
            <w:tcW w:w="1523"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2E7A703" w14:textId="77777777" w:rsidR="00C76B14" w:rsidRPr="00381217" w:rsidRDefault="00C76B14" w:rsidP="00AC6A6F">
            <w:pPr>
              <w:rPr>
                <w:sz w:val="14"/>
                <w:szCs w:val="14"/>
              </w:rPr>
            </w:pPr>
          </w:p>
        </w:tc>
        <w:tc>
          <w:tcPr>
            <w:tcW w:w="1523"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BFED3F6" w14:textId="77777777" w:rsidR="00C76B14" w:rsidRPr="00381217" w:rsidRDefault="00C76B14" w:rsidP="00AC6A6F">
            <w:pPr>
              <w:rPr>
                <w:sz w:val="14"/>
                <w:szCs w:val="14"/>
              </w:rPr>
            </w:pPr>
          </w:p>
        </w:tc>
        <w:tc>
          <w:tcPr>
            <w:tcW w:w="1523" w:type="dxa"/>
            <w:gridSpan w:val="3"/>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A167535" w14:textId="77777777" w:rsidR="00C76B14" w:rsidRPr="00381217" w:rsidRDefault="00C76B14" w:rsidP="00AC6A6F">
            <w:pPr>
              <w:pStyle w:val="texto"/>
              <w:spacing w:after="20" w:line="200" w:lineRule="exact"/>
              <w:ind w:firstLine="0"/>
              <w:jc w:val="center"/>
              <w:rPr>
                <w:sz w:val="14"/>
                <w:szCs w:val="14"/>
              </w:rPr>
            </w:pPr>
            <w:r w:rsidRPr="00381217">
              <w:rPr>
                <w:b/>
                <w:bCs/>
                <w:sz w:val="14"/>
                <w:szCs w:val="14"/>
                <w:lang w:eastAsia="es-MX"/>
              </w:rPr>
              <w:t>Riego de áreas verdes</w:t>
            </w:r>
          </w:p>
        </w:tc>
        <w:tc>
          <w:tcPr>
            <w:tcW w:w="1523" w:type="dxa"/>
            <w:gridSpan w:val="3"/>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A9B6139" w14:textId="77777777" w:rsidR="00C76B14" w:rsidRPr="00381217" w:rsidRDefault="00C76B14" w:rsidP="00AC6A6F">
            <w:pPr>
              <w:pStyle w:val="texto"/>
              <w:spacing w:after="20" w:line="200" w:lineRule="exact"/>
              <w:ind w:firstLine="0"/>
              <w:jc w:val="center"/>
              <w:rPr>
                <w:sz w:val="14"/>
                <w:szCs w:val="14"/>
              </w:rPr>
            </w:pPr>
            <w:r w:rsidRPr="00381217">
              <w:rPr>
                <w:b/>
                <w:bCs/>
                <w:sz w:val="14"/>
                <w:szCs w:val="14"/>
                <w:lang w:eastAsia="es-MX"/>
              </w:rPr>
              <w:t>Infiltración y otros riegos</w:t>
            </w:r>
          </w:p>
        </w:tc>
        <w:tc>
          <w:tcPr>
            <w:tcW w:w="1529" w:type="dxa"/>
            <w:gridSpan w:val="3"/>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25EDA1EC" w14:textId="77777777" w:rsidR="00C76B14" w:rsidRPr="00381217" w:rsidRDefault="00C76B14" w:rsidP="00AC6A6F">
            <w:pPr>
              <w:pStyle w:val="texto"/>
              <w:spacing w:after="20" w:line="200" w:lineRule="exact"/>
              <w:ind w:firstLine="0"/>
              <w:jc w:val="center"/>
              <w:rPr>
                <w:sz w:val="14"/>
                <w:szCs w:val="14"/>
              </w:rPr>
            </w:pPr>
            <w:r w:rsidRPr="00381217">
              <w:rPr>
                <w:rFonts w:ascii="Helvetica" w:hAnsi="Helvetica"/>
                <w:b/>
                <w:bCs/>
                <w:sz w:val="14"/>
                <w:szCs w:val="14"/>
                <w:lang w:eastAsia="es-MX"/>
              </w:rPr>
              <w:t>Cárstico</w:t>
            </w:r>
          </w:p>
        </w:tc>
      </w:tr>
      <w:tr w:rsidR="00C76B14" w14:paraId="4C72A060" w14:textId="77777777" w:rsidTr="00213932">
        <w:trPr>
          <w:trHeight w:val="389"/>
          <w:tblHeader/>
          <w:jc w:val="center"/>
        </w:trPr>
        <w:tc>
          <w:tcPr>
            <w:tcW w:w="109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880D13F" w14:textId="77777777" w:rsidR="00C76B14" w:rsidRPr="00381217" w:rsidRDefault="00C76B14" w:rsidP="00AC6A6F">
            <w:pPr>
              <w:rPr>
                <w:sz w:val="14"/>
                <w:szCs w:val="14"/>
              </w:rPr>
            </w:pPr>
          </w:p>
        </w:tc>
        <w:tc>
          <w:tcPr>
            <w:tcW w:w="507" w:type="dxa"/>
            <w:tcBorders>
              <w:bottom w:val="single" w:sz="8" w:space="0" w:color="000000"/>
              <w:right w:val="dashed" w:sz="4" w:space="0" w:color="000000"/>
            </w:tcBorders>
            <w:shd w:val="clear" w:color="auto" w:fill="auto"/>
            <w:tcMar>
              <w:top w:w="0" w:type="dxa"/>
              <w:left w:w="70" w:type="dxa"/>
              <w:bottom w:w="0" w:type="dxa"/>
              <w:right w:w="70" w:type="dxa"/>
            </w:tcMar>
            <w:vAlign w:val="center"/>
          </w:tcPr>
          <w:p w14:paraId="00E8545A" w14:textId="77777777" w:rsidR="00C76B14" w:rsidRPr="00381217" w:rsidRDefault="00C76B14" w:rsidP="00AC6A6F">
            <w:pPr>
              <w:pStyle w:val="texto"/>
              <w:spacing w:after="20" w:line="200" w:lineRule="exact"/>
              <w:ind w:firstLine="0"/>
              <w:jc w:val="center"/>
              <w:rPr>
                <w:sz w:val="14"/>
                <w:szCs w:val="14"/>
              </w:rPr>
            </w:pPr>
            <w:r w:rsidRPr="00381217">
              <w:rPr>
                <w:sz w:val="14"/>
                <w:szCs w:val="14"/>
                <w:lang w:eastAsia="es-MX"/>
              </w:rPr>
              <w:t>P.M</w:t>
            </w:r>
          </w:p>
        </w:tc>
        <w:tc>
          <w:tcPr>
            <w:tcW w:w="508" w:type="dxa"/>
            <w:tcBorders>
              <w:bottom w:val="single" w:sz="8" w:space="0" w:color="000000"/>
              <w:right w:val="dashed" w:sz="4" w:space="0" w:color="000000"/>
            </w:tcBorders>
            <w:shd w:val="clear" w:color="auto" w:fill="auto"/>
            <w:tcMar>
              <w:top w:w="0" w:type="dxa"/>
              <w:left w:w="70" w:type="dxa"/>
              <w:bottom w:w="0" w:type="dxa"/>
              <w:right w:w="70" w:type="dxa"/>
            </w:tcMar>
            <w:vAlign w:val="center"/>
          </w:tcPr>
          <w:p w14:paraId="6BF8BAEA" w14:textId="77777777" w:rsidR="00C76B14" w:rsidRPr="00381217" w:rsidRDefault="00C76B14" w:rsidP="00AC6A6F">
            <w:pPr>
              <w:pStyle w:val="texto"/>
              <w:spacing w:after="20" w:line="200" w:lineRule="exact"/>
              <w:ind w:firstLine="0"/>
              <w:jc w:val="center"/>
              <w:rPr>
                <w:sz w:val="14"/>
                <w:szCs w:val="14"/>
              </w:rPr>
            </w:pPr>
            <w:r w:rsidRPr="00381217">
              <w:rPr>
                <w:sz w:val="14"/>
                <w:szCs w:val="14"/>
                <w:lang w:eastAsia="es-MX"/>
              </w:rPr>
              <w:t>P.D.</w:t>
            </w:r>
          </w:p>
        </w:tc>
        <w:tc>
          <w:tcPr>
            <w:tcW w:w="50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0278205" w14:textId="77777777" w:rsidR="00C76B14" w:rsidRPr="00381217" w:rsidRDefault="00C76B14" w:rsidP="00AC6A6F">
            <w:pPr>
              <w:pStyle w:val="texto"/>
              <w:spacing w:after="20" w:line="200" w:lineRule="exact"/>
              <w:ind w:firstLine="0"/>
              <w:jc w:val="center"/>
              <w:rPr>
                <w:sz w:val="14"/>
                <w:szCs w:val="14"/>
              </w:rPr>
            </w:pPr>
            <w:r w:rsidRPr="00381217">
              <w:rPr>
                <w:sz w:val="14"/>
                <w:szCs w:val="14"/>
                <w:lang w:eastAsia="es-MX"/>
              </w:rPr>
              <w:t>V.I.</w:t>
            </w:r>
          </w:p>
        </w:tc>
        <w:tc>
          <w:tcPr>
            <w:tcW w:w="507" w:type="dxa"/>
            <w:tcBorders>
              <w:bottom w:val="single" w:sz="8" w:space="0" w:color="000000"/>
              <w:right w:val="dashed" w:sz="4" w:space="0" w:color="000000"/>
            </w:tcBorders>
            <w:shd w:val="clear" w:color="auto" w:fill="auto"/>
            <w:tcMar>
              <w:top w:w="0" w:type="dxa"/>
              <w:left w:w="70" w:type="dxa"/>
              <w:bottom w:w="0" w:type="dxa"/>
              <w:right w:w="70" w:type="dxa"/>
            </w:tcMar>
            <w:vAlign w:val="center"/>
          </w:tcPr>
          <w:p w14:paraId="46B3C51F" w14:textId="77777777" w:rsidR="00C76B14" w:rsidRPr="00381217" w:rsidRDefault="00C76B14" w:rsidP="00AC6A6F">
            <w:pPr>
              <w:pStyle w:val="texto"/>
              <w:spacing w:after="20" w:line="200" w:lineRule="exact"/>
              <w:ind w:firstLine="0"/>
              <w:jc w:val="center"/>
              <w:rPr>
                <w:sz w:val="14"/>
                <w:szCs w:val="14"/>
              </w:rPr>
            </w:pPr>
            <w:r w:rsidRPr="00381217">
              <w:rPr>
                <w:sz w:val="14"/>
                <w:szCs w:val="14"/>
                <w:lang w:eastAsia="es-MX"/>
              </w:rPr>
              <w:t>P.M</w:t>
            </w:r>
          </w:p>
        </w:tc>
        <w:tc>
          <w:tcPr>
            <w:tcW w:w="508" w:type="dxa"/>
            <w:tcBorders>
              <w:bottom w:val="single" w:sz="8" w:space="0" w:color="000000"/>
              <w:right w:val="dashed" w:sz="4" w:space="0" w:color="000000"/>
            </w:tcBorders>
            <w:shd w:val="clear" w:color="auto" w:fill="auto"/>
            <w:tcMar>
              <w:top w:w="0" w:type="dxa"/>
              <w:left w:w="70" w:type="dxa"/>
              <w:bottom w:w="0" w:type="dxa"/>
              <w:right w:w="70" w:type="dxa"/>
            </w:tcMar>
            <w:vAlign w:val="center"/>
          </w:tcPr>
          <w:p w14:paraId="799DFECA" w14:textId="77777777" w:rsidR="00C76B14" w:rsidRPr="00381217" w:rsidRDefault="00C76B14" w:rsidP="00AC6A6F">
            <w:pPr>
              <w:pStyle w:val="texto"/>
              <w:spacing w:after="20" w:line="200" w:lineRule="exact"/>
              <w:ind w:firstLine="0"/>
              <w:jc w:val="center"/>
              <w:rPr>
                <w:sz w:val="14"/>
                <w:szCs w:val="14"/>
              </w:rPr>
            </w:pPr>
            <w:r w:rsidRPr="00381217">
              <w:rPr>
                <w:sz w:val="14"/>
                <w:szCs w:val="14"/>
                <w:lang w:eastAsia="es-MX"/>
              </w:rPr>
              <w:t>P.D.</w:t>
            </w:r>
          </w:p>
        </w:tc>
        <w:tc>
          <w:tcPr>
            <w:tcW w:w="50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D4484FE" w14:textId="77777777" w:rsidR="00C76B14" w:rsidRPr="00381217" w:rsidRDefault="00C76B14" w:rsidP="00AC6A6F">
            <w:pPr>
              <w:pStyle w:val="texto"/>
              <w:spacing w:after="20" w:line="200" w:lineRule="exact"/>
              <w:ind w:firstLine="0"/>
              <w:jc w:val="center"/>
              <w:rPr>
                <w:sz w:val="14"/>
                <w:szCs w:val="14"/>
              </w:rPr>
            </w:pPr>
            <w:r w:rsidRPr="00381217">
              <w:rPr>
                <w:sz w:val="14"/>
                <w:szCs w:val="14"/>
                <w:lang w:eastAsia="es-MX"/>
              </w:rPr>
              <w:t>V.I.</w:t>
            </w:r>
          </w:p>
        </w:tc>
        <w:tc>
          <w:tcPr>
            <w:tcW w:w="508" w:type="dxa"/>
            <w:tcBorders>
              <w:bottom w:val="single" w:sz="8" w:space="0" w:color="000000"/>
              <w:right w:val="dashed" w:sz="4" w:space="0" w:color="000000"/>
            </w:tcBorders>
            <w:shd w:val="clear" w:color="auto" w:fill="auto"/>
            <w:tcMar>
              <w:top w:w="0" w:type="dxa"/>
              <w:left w:w="70" w:type="dxa"/>
              <w:bottom w:w="0" w:type="dxa"/>
              <w:right w:w="70" w:type="dxa"/>
            </w:tcMar>
            <w:vAlign w:val="center"/>
          </w:tcPr>
          <w:p w14:paraId="08AED6A0" w14:textId="77777777" w:rsidR="00C76B14" w:rsidRPr="00381217" w:rsidRDefault="00C76B14" w:rsidP="00AC6A6F">
            <w:pPr>
              <w:pStyle w:val="texto"/>
              <w:spacing w:after="20" w:line="200" w:lineRule="exact"/>
              <w:ind w:firstLine="0"/>
              <w:jc w:val="center"/>
              <w:rPr>
                <w:sz w:val="14"/>
                <w:szCs w:val="14"/>
              </w:rPr>
            </w:pPr>
            <w:r w:rsidRPr="00381217">
              <w:rPr>
                <w:sz w:val="14"/>
                <w:szCs w:val="14"/>
                <w:lang w:eastAsia="es-MX"/>
              </w:rPr>
              <w:t>P.M</w:t>
            </w:r>
          </w:p>
        </w:tc>
        <w:tc>
          <w:tcPr>
            <w:tcW w:w="507" w:type="dxa"/>
            <w:tcBorders>
              <w:bottom w:val="single" w:sz="8" w:space="0" w:color="000000"/>
              <w:right w:val="dashed" w:sz="4" w:space="0" w:color="000000"/>
            </w:tcBorders>
            <w:shd w:val="clear" w:color="auto" w:fill="auto"/>
            <w:tcMar>
              <w:top w:w="0" w:type="dxa"/>
              <w:left w:w="70" w:type="dxa"/>
              <w:bottom w:w="0" w:type="dxa"/>
              <w:right w:w="70" w:type="dxa"/>
            </w:tcMar>
            <w:vAlign w:val="center"/>
          </w:tcPr>
          <w:p w14:paraId="366C5D24" w14:textId="77777777" w:rsidR="00C76B14" w:rsidRPr="00381217" w:rsidRDefault="00C76B14" w:rsidP="00AC6A6F">
            <w:pPr>
              <w:pStyle w:val="texto"/>
              <w:spacing w:after="20" w:line="200" w:lineRule="exact"/>
              <w:ind w:firstLine="0"/>
              <w:jc w:val="center"/>
              <w:rPr>
                <w:sz w:val="14"/>
                <w:szCs w:val="14"/>
              </w:rPr>
            </w:pPr>
            <w:r w:rsidRPr="00381217">
              <w:rPr>
                <w:sz w:val="14"/>
                <w:szCs w:val="14"/>
                <w:lang w:eastAsia="es-MX"/>
              </w:rPr>
              <w:t>P.D.</w:t>
            </w:r>
          </w:p>
        </w:tc>
        <w:tc>
          <w:tcPr>
            <w:tcW w:w="50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63DFD93" w14:textId="77777777" w:rsidR="00C76B14" w:rsidRPr="00381217" w:rsidRDefault="00C76B14" w:rsidP="00AC6A6F">
            <w:pPr>
              <w:pStyle w:val="texto"/>
              <w:spacing w:after="20" w:line="200" w:lineRule="exact"/>
              <w:ind w:firstLine="0"/>
              <w:jc w:val="center"/>
              <w:rPr>
                <w:sz w:val="14"/>
                <w:szCs w:val="14"/>
              </w:rPr>
            </w:pPr>
            <w:r w:rsidRPr="00381217">
              <w:rPr>
                <w:sz w:val="14"/>
                <w:szCs w:val="14"/>
                <w:lang w:eastAsia="es-MX"/>
              </w:rPr>
              <w:t>V.I.</w:t>
            </w:r>
          </w:p>
        </w:tc>
        <w:tc>
          <w:tcPr>
            <w:tcW w:w="508" w:type="dxa"/>
            <w:tcBorders>
              <w:bottom w:val="single" w:sz="8" w:space="0" w:color="000000"/>
              <w:right w:val="dashed" w:sz="4" w:space="0" w:color="000000"/>
            </w:tcBorders>
            <w:shd w:val="clear" w:color="auto" w:fill="auto"/>
            <w:tcMar>
              <w:top w:w="0" w:type="dxa"/>
              <w:left w:w="70" w:type="dxa"/>
              <w:bottom w:w="0" w:type="dxa"/>
              <w:right w:w="70" w:type="dxa"/>
            </w:tcMar>
            <w:vAlign w:val="center"/>
          </w:tcPr>
          <w:p w14:paraId="4335E5E4" w14:textId="77777777" w:rsidR="00C76B14" w:rsidRPr="00381217" w:rsidRDefault="00C76B14" w:rsidP="00AC6A6F">
            <w:pPr>
              <w:pStyle w:val="texto"/>
              <w:spacing w:after="20" w:line="200" w:lineRule="exact"/>
              <w:ind w:firstLine="0"/>
              <w:jc w:val="center"/>
              <w:rPr>
                <w:sz w:val="14"/>
                <w:szCs w:val="14"/>
              </w:rPr>
            </w:pPr>
            <w:r w:rsidRPr="00381217">
              <w:rPr>
                <w:sz w:val="14"/>
                <w:szCs w:val="14"/>
                <w:lang w:eastAsia="es-MX"/>
              </w:rPr>
              <w:t>P.M</w:t>
            </w:r>
          </w:p>
        </w:tc>
        <w:tc>
          <w:tcPr>
            <w:tcW w:w="507" w:type="dxa"/>
            <w:tcBorders>
              <w:bottom w:val="single" w:sz="8" w:space="0" w:color="000000"/>
              <w:right w:val="dashed" w:sz="4" w:space="0" w:color="000000"/>
            </w:tcBorders>
            <w:shd w:val="clear" w:color="auto" w:fill="auto"/>
            <w:tcMar>
              <w:top w:w="0" w:type="dxa"/>
              <w:left w:w="70" w:type="dxa"/>
              <w:bottom w:w="0" w:type="dxa"/>
              <w:right w:w="70" w:type="dxa"/>
            </w:tcMar>
            <w:vAlign w:val="center"/>
          </w:tcPr>
          <w:p w14:paraId="05C12E7A" w14:textId="77777777" w:rsidR="00C76B14" w:rsidRPr="00381217" w:rsidRDefault="00C76B14" w:rsidP="00AC6A6F">
            <w:pPr>
              <w:pStyle w:val="texto"/>
              <w:spacing w:after="20" w:line="200" w:lineRule="exact"/>
              <w:ind w:firstLine="0"/>
              <w:jc w:val="center"/>
              <w:rPr>
                <w:sz w:val="14"/>
                <w:szCs w:val="14"/>
              </w:rPr>
            </w:pPr>
            <w:r w:rsidRPr="00381217">
              <w:rPr>
                <w:sz w:val="14"/>
                <w:szCs w:val="14"/>
                <w:lang w:eastAsia="es-MX"/>
              </w:rPr>
              <w:t>P.D.</w:t>
            </w:r>
          </w:p>
        </w:tc>
        <w:tc>
          <w:tcPr>
            <w:tcW w:w="50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F20BF35" w14:textId="77777777" w:rsidR="00C76B14" w:rsidRPr="00381217" w:rsidRDefault="00C76B14" w:rsidP="00AC6A6F">
            <w:pPr>
              <w:pStyle w:val="texto"/>
              <w:spacing w:after="20" w:line="200" w:lineRule="exact"/>
              <w:ind w:firstLine="0"/>
              <w:jc w:val="center"/>
              <w:rPr>
                <w:sz w:val="14"/>
                <w:szCs w:val="14"/>
              </w:rPr>
            </w:pPr>
            <w:r w:rsidRPr="00381217">
              <w:rPr>
                <w:sz w:val="14"/>
                <w:szCs w:val="14"/>
                <w:lang w:eastAsia="es-MX"/>
              </w:rPr>
              <w:t>V.I.</w:t>
            </w:r>
          </w:p>
        </w:tc>
        <w:tc>
          <w:tcPr>
            <w:tcW w:w="508" w:type="dxa"/>
            <w:tcBorders>
              <w:bottom w:val="single" w:sz="8" w:space="0" w:color="000000"/>
              <w:right w:val="dashed" w:sz="4" w:space="0" w:color="000000"/>
            </w:tcBorders>
            <w:shd w:val="clear" w:color="auto" w:fill="auto"/>
            <w:tcMar>
              <w:top w:w="0" w:type="dxa"/>
              <w:left w:w="70" w:type="dxa"/>
              <w:bottom w:w="0" w:type="dxa"/>
              <w:right w:w="70" w:type="dxa"/>
            </w:tcMar>
            <w:vAlign w:val="center"/>
          </w:tcPr>
          <w:p w14:paraId="065439A3" w14:textId="77777777" w:rsidR="00C76B14" w:rsidRPr="00381217" w:rsidRDefault="00C76B14" w:rsidP="00AC6A6F">
            <w:pPr>
              <w:pStyle w:val="texto"/>
              <w:spacing w:after="20" w:line="200" w:lineRule="exact"/>
              <w:ind w:firstLine="0"/>
              <w:jc w:val="center"/>
              <w:rPr>
                <w:sz w:val="14"/>
                <w:szCs w:val="14"/>
              </w:rPr>
            </w:pPr>
            <w:r w:rsidRPr="00381217">
              <w:rPr>
                <w:sz w:val="14"/>
                <w:szCs w:val="14"/>
                <w:lang w:eastAsia="es-MX"/>
              </w:rPr>
              <w:t>P.M</w:t>
            </w:r>
          </w:p>
        </w:tc>
        <w:tc>
          <w:tcPr>
            <w:tcW w:w="508" w:type="dxa"/>
            <w:tcBorders>
              <w:bottom w:val="single" w:sz="8" w:space="0" w:color="000000"/>
              <w:right w:val="dashed" w:sz="4" w:space="0" w:color="000000"/>
            </w:tcBorders>
            <w:shd w:val="clear" w:color="auto" w:fill="auto"/>
            <w:tcMar>
              <w:top w:w="0" w:type="dxa"/>
              <w:left w:w="70" w:type="dxa"/>
              <w:bottom w:w="0" w:type="dxa"/>
              <w:right w:w="70" w:type="dxa"/>
            </w:tcMar>
            <w:vAlign w:val="center"/>
          </w:tcPr>
          <w:p w14:paraId="6833CC79" w14:textId="77777777" w:rsidR="00C76B14" w:rsidRPr="00381217" w:rsidRDefault="00C76B14" w:rsidP="00AC6A6F">
            <w:pPr>
              <w:pStyle w:val="texto"/>
              <w:spacing w:after="20" w:line="200" w:lineRule="exact"/>
              <w:ind w:firstLine="0"/>
              <w:jc w:val="center"/>
              <w:rPr>
                <w:sz w:val="14"/>
                <w:szCs w:val="14"/>
              </w:rPr>
            </w:pPr>
            <w:r w:rsidRPr="00381217">
              <w:rPr>
                <w:sz w:val="14"/>
                <w:szCs w:val="14"/>
                <w:lang w:eastAsia="es-MX"/>
              </w:rPr>
              <w:t>P.D.</w:t>
            </w:r>
          </w:p>
        </w:tc>
        <w:tc>
          <w:tcPr>
            <w:tcW w:w="50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63828E2" w14:textId="77777777" w:rsidR="00C76B14" w:rsidRPr="00381217" w:rsidRDefault="00C76B14" w:rsidP="00AC6A6F">
            <w:pPr>
              <w:pStyle w:val="texto"/>
              <w:spacing w:after="20" w:line="200" w:lineRule="exact"/>
              <w:ind w:firstLine="0"/>
              <w:jc w:val="center"/>
              <w:rPr>
                <w:sz w:val="14"/>
                <w:szCs w:val="14"/>
              </w:rPr>
            </w:pPr>
            <w:r w:rsidRPr="00381217">
              <w:rPr>
                <w:sz w:val="14"/>
                <w:szCs w:val="14"/>
                <w:lang w:eastAsia="es-MX"/>
              </w:rPr>
              <w:t>V.I.</w:t>
            </w:r>
          </w:p>
        </w:tc>
        <w:tc>
          <w:tcPr>
            <w:tcW w:w="508" w:type="dxa"/>
            <w:tcBorders>
              <w:top w:val="single" w:sz="8" w:space="0" w:color="000000"/>
              <w:bottom w:val="single" w:sz="8" w:space="0" w:color="000000"/>
              <w:right w:val="dashed" w:sz="4" w:space="0" w:color="000000"/>
            </w:tcBorders>
            <w:shd w:val="clear" w:color="auto" w:fill="auto"/>
            <w:tcMar>
              <w:top w:w="0" w:type="dxa"/>
              <w:left w:w="70" w:type="dxa"/>
              <w:bottom w:w="0" w:type="dxa"/>
              <w:right w:w="70" w:type="dxa"/>
            </w:tcMar>
            <w:vAlign w:val="center"/>
          </w:tcPr>
          <w:p w14:paraId="5385214B" w14:textId="77777777" w:rsidR="00C76B14" w:rsidRPr="00381217" w:rsidRDefault="00C76B14" w:rsidP="00AC6A6F">
            <w:pPr>
              <w:pStyle w:val="texto"/>
              <w:spacing w:after="20" w:line="200" w:lineRule="exact"/>
              <w:ind w:firstLine="0"/>
              <w:jc w:val="center"/>
              <w:rPr>
                <w:sz w:val="14"/>
                <w:szCs w:val="14"/>
              </w:rPr>
            </w:pPr>
            <w:r w:rsidRPr="00381217">
              <w:rPr>
                <w:rFonts w:ascii="Helvetica" w:hAnsi="Helvetica"/>
                <w:sz w:val="14"/>
                <w:szCs w:val="14"/>
                <w:lang w:eastAsia="es-MX"/>
              </w:rPr>
              <w:t>P.M</w:t>
            </w:r>
          </w:p>
        </w:tc>
        <w:tc>
          <w:tcPr>
            <w:tcW w:w="508" w:type="dxa"/>
            <w:tcBorders>
              <w:top w:val="single" w:sz="4" w:space="0" w:color="000000"/>
              <w:bottom w:val="single" w:sz="8" w:space="0" w:color="000000"/>
              <w:right w:val="dashed" w:sz="4" w:space="0" w:color="000000"/>
            </w:tcBorders>
            <w:shd w:val="clear" w:color="auto" w:fill="auto"/>
            <w:tcMar>
              <w:top w:w="0" w:type="dxa"/>
              <w:left w:w="70" w:type="dxa"/>
              <w:bottom w:w="0" w:type="dxa"/>
              <w:right w:w="70" w:type="dxa"/>
            </w:tcMar>
            <w:vAlign w:val="center"/>
          </w:tcPr>
          <w:p w14:paraId="355B271E" w14:textId="77777777" w:rsidR="00C76B14" w:rsidRPr="00381217" w:rsidRDefault="00C76B14" w:rsidP="00AC6A6F">
            <w:pPr>
              <w:pStyle w:val="texto"/>
              <w:spacing w:after="20" w:line="200" w:lineRule="exact"/>
              <w:ind w:firstLine="0"/>
              <w:jc w:val="center"/>
              <w:rPr>
                <w:sz w:val="14"/>
                <w:szCs w:val="14"/>
              </w:rPr>
            </w:pPr>
            <w:r w:rsidRPr="00381217">
              <w:rPr>
                <w:rFonts w:ascii="Helvetica" w:hAnsi="Helvetica"/>
                <w:sz w:val="14"/>
                <w:szCs w:val="14"/>
                <w:lang w:eastAsia="es-MX"/>
              </w:rPr>
              <w:t>P.D.</w:t>
            </w:r>
          </w:p>
        </w:tc>
        <w:tc>
          <w:tcPr>
            <w:tcW w:w="513" w:type="dxa"/>
            <w:tcBorders>
              <w:top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04F880D2" w14:textId="77777777" w:rsidR="00C76B14" w:rsidRPr="00381217" w:rsidRDefault="00C76B14" w:rsidP="00AC6A6F">
            <w:pPr>
              <w:pStyle w:val="texto"/>
              <w:spacing w:after="20" w:line="200" w:lineRule="exact"/>
              <w:ind w:firstLine="0"/>
              <w:jc w:val="center"/>
              <w:rPr>
                <w:sz w:val="14"/>
                <w:szCs w:val="14"/>
              </w:rPr>
            </w:pPr>
            <w:r w:rsidRPr="00381217">
              <w:rPr>
                <w:rFonts w:ascii="Helvetica" w:hAnsi="Helvetica"/>
                <w:sz w:val="14"/>
                <w:szCs w:val="14"/>
                <w:lang w:eastAsia="es-MX"/>
              </w:rPr>
              <w:t>V.I.</w:t>
            </w:r>
          </w:p>
        </w:tc>
      </w:tr>
      <w:tr w:rsidR="00213932" w14:paraId="7ACBF316" w14:textId="77777777" w:rsidTr="00A6751F">
        <w:trPr>
          <w:trHeight w:val="20"/>
          <w:jc w:val="center"/>
        </w:trPr>
        <w:tc>
          <w:tcPr>
            <w:tcW w:w="1092"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0333746" w14:textId="77777777" w:rsidR="00213932" w:rsidRPr="00381217" w:rsidRDefault="00213932" w:rsidP="00AC6A6F">
            <w:pPr>
              <w:pStyle w:val="texto"/>
              <w:spacing w:after="20" w:line="200" w:lineRule="exact"/>
              <w:ind w:firstLine="0"/>
              <w:rPr>
                <w:sz w:val="14"/>
                <w:szCs w:val="14"/>
              </w:rPr>
            </w:pPr>
            <w:r w:rsidRPr="00381217">
              <w:rPr>
                <w:sz w:val="14"/>
                <w:szCs w:val="14"/>
                <w:lang w:eastAsia="es-MX"/>
              </w:rPr>
              <w:t>Color verdadero</w:t>
            </w:r>
          </w:p>
        </w:tc>
        <w:tc>
          <w:tcPr>
            <w:tcW w:w="45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DC6201" w14:textId="77777777" w:rsidR="00213932" w:rsidRPr="00381217" w:rsidRDefault="00213932" w:rsidP="00AC6A6F">
            <w:pPr>
              <w:pStyle w:val="texto"/>
              <w:spacing w:after="20" w:line="200" w:lineRule="exact"/>
              <w:ind w:firstLine="0"/>
              <w:jc w:val="center"/>
              <w:rPr>
                <w:sz w:val="14"/>
                <w:szCs w:val="14"/>
              </w:rPr>
            </w:pPr>
            <w:r w:rsidRPr="00381217">
              <w:rPr>
                <w:sz w:val="14"/>
                <w:szCs w:val="14"/>
                <w:lang w:eastAsia="es-MX"/>
              </w:rPr>
              <w:t>Longitud de onda</w:t>
            </w:r>
          </w:p>
        </w:tc>
        <w:tc>
          <w:tcPr>
            <w:tcW w:w="457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A89794" w14:textId="77777777" w:rsidR="00213932" w:rsidRPr="00381217" w:rsidRDefault="00213932" w:rsidP="00AC6A6F">
            <w:pPr>
              <w:pStyle w:val="texto"/>
              <w:spacing w:after="20" w:line="200" w:lineRule="exact"/>
              <w:ind w:firstLine="0"/>
              <w:jc w:val="center"/>
              <w:rPr>
                <w:sz w:val="14"/>
                <w:szCs w:val="14"/>
              </w:rPr>
            </w:pPr>
            <w:r w:rsidRPr="00381217">
              <w:rPr>
                <w:rFonts w:ascii="Helvetica" w:hAnsi="Helvetica" w:cs="Helvetica"/>
                <w:bCs/>
                <w:sz w:val="14"/>
                <w:szCs w:val="14"/>
                <w:lang w:eastAsia="es-MX"/>
              </w:rPr>
              <w:t>Coeficiente de absorción espectral máximo</w:t>
            </w:r>
          </w:p>
        </w:tc>
      </w:tr>
      <w:tr w:rsidR="00213932" w14:paraId="209D7513" w14:textId="77777777" w:rsidTr="00A6751F">
        <w:trPr>
          <w:trHeight w:val="20"/>
          <w:jc w:val="center"/>
        </w:trPr>
        <w:tc>
          <w:tcPr>
            <w:tcW w:w="1092" w:type="dxa"/>
            <w:vMerge/>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7D398986" w14:textId="77777777" w:rsidR="00213932" w:rsidRPr="00381217" w:rsidRDefault="00213932" w:rsidP="00AC6A6F">
            <w:pPr>
              <w:rPr>
                <w:sz w:val="14"/>
                <w:szCs w:val="14"/>
              </w:rPr>
            </w:pPr>
          </w:p>
        </w:tc>
        <w:tc>
          <w:tcPr>
            <w:tcW w:w="45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5DE7AC" w14:textId="77777777" w:rsidR="00213932" w:rsidRPr="00381217" w:rsidRDefault="00213932" w:rsidP="00AC6A6F">
            <w:pPr>
              <w:pStyle w:val="texto"/>
              <w:spacing w:after="20" w:line="200" w:lineRule="exact"/>
              <w:ind w:firstLine="0"/>
              <w:jc w:val="center"/>
              <w:rPr>
                <w:sz w:val="14"/>
                <w:szCs w:val="14"/>
              </w:rPr>
            </w:pPr>
            <w:r w:rsidRPr="00381217">
              <w:rPr>
                <w:rFonts w:ascii="Helvetica" w:hAnsi="Helvetica" w:cs="Helvetica"/>
                <w:bCs/>
                <w:sz w:val="14"/>
                <w:szCs w:val="14"/>
                <w:lang w:eastAsia="es-MX"/>
              </w:rPr>
              <w:t>436 nm</w:t>
            </w:r>
          </w:p>
        </w:tc>
        <w:tc>
          <w:tcPr>
            <w:tcW w:w="457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8D6D0D" w14:textId="77777777" w:rsidR="00213932" w:rsidRPr="00381217" w:rsidRDefault="00213932" w:rsidP="00AC6A6F">
            <w:pPr>
              <w:pStyle w:val="texto"/>
              <w:spacing w:after="20" w:line="200" w:lineRule="exact"/>
              <w:ind w:firstLine="0"/>
              <w:jc w:val="center"/>
              <w:rPr>
                <w:sz w:val="14"/>
                <w:szCs w:val="14"/>
              </w:rPr>
            </w:pPr>
            <w:r w:rsidRPr="00381217">
              <w:rPr>
                <w:rFonts w:ascii="Helvetica" w:hAnsi="Helvetica" w:cs="Helvetica"/>
                <w:bCs/>
                <w:sz w:val="14"/>
                <w:szCs w:val="14"/>
                <w:lang w:eastAsia="es-MX"/>
              </w:rPr>
              <w:t>7,0 m -1</w:t>
            </w:r>
          </w:p>
        </w:tc>
      </w:tr>
      <w:tr w:rsidR="00213932" w14:paraId="6ABF4EA4" w14:textId="77777777" w:rsidTr="00A6751F">
        <w:trPr>
          <w:trHeight w:val="20"/>
          <w:jc w:val="center"/>
        </w:trPr>
        <w:tc>
          <w:tcPr>
            <w:tcW w:w="1092" w:type="dxa"/>
            <w:vMerge/>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3A11C37" w14:textId="77777777" w:rsidR="00213932" w:rsidRPr="00381217" w:rsidRDefault="00213932" w:rsidP="00AC6A6F">
            <w:pPr>
              <w:rPr>
                <w:sz w:val="14"/>
                <w:szCs w:val="14"/>
              </w:rPr>
            </w:pPr>
          </w:p>
        </w:tc>
        <w:tc>
          <w:tcPr>
            <w:tcW w:w="45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C43A4D" w14:textId="77777777" w:rsidR="00213932" w:rsidRPr="00381217" w:rsidRDefault="00213932" w:rsidP="00AC6A6F">
            <w:pPr>
              <w:pStyle w:val="texto"/>
              <w:spacing w:after="20" w:line="200" w:lineRule="exact"/>
              <w:ind w:firstLine="0"/>
              <w:jc w:val="center"/>
              <w:rPr>
                <w:sz w:val="14"/>
                <w:szCs w:val="14"/>
              </w:rPr>
            </w:pPr>
            <w:r w:rsidRPr="00381217">
              <w:rPr>
                <w:rFonts w:ascii="Helvetica" w:hAnsi="Helvetica" w:cs="Helvetica"/>
                <w:bCs/>
                <w:sz w:val="14"/>
                <w:szCs w:val="14"/>
                <w:lang w:eastAsia="es-MX"/>
              </w:rPr>
              <w:t>525 nm</w:t>
            </w:r>
          </w:p>
        </w:tc>
        <w:tc>
          <w:tcPr>
            <w:tcW w:w="457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FD9163" w14:textId="77777777" w:rsidR="00213932" w:rsidRPr="00381217" w:rsidRDefault="00213932" w:rsidP="00AC6A6F">
            <w:pPr>
              <w:pStyle w:val="texto"/>
              <w:spacing w:after="20" w:line="200" w:lineRule="exact"/>
              <w:ind w:firstLine="0"/>
              <w:jc w:val="center"/>
              <w:rPr>
                <w:sz w:val="14"/>
                <w:szCs w:val="14"/>
              </w:rPr>
            </w:pPr>
            <w:r w:rsidRPr="00381217">
              <w:rPr>
                <w:rFonts w:ascii="Helvetica" w:hAnsi="Helvetica" w:cs="Helvetica"/>
                <w:bCs/>
                <w:sz w:val="14"/>
                <w:szCs w:val="14"/>
                <w:lang w:eastAsia="es-MX"/>
              </w:rPr>
              <w:t>5,0 m -1</w:t>
            </w:r>
          </w:p>
        </w:tc>
      </w:tr>
      <w:tr w:rsidR="00213932" w14:paraId="30E6F423" w14:textId="77777777" w:rsidTr="00A6751F">
        <w:trPr>
          <w:trHeight w:val="20"/>
          <w:jc w:val="center"/>
        </w:trPr>
        <w:tc>
          <w:tcPr>
            <w:tcW w:w="1092" w:type="dxa"/>
            <w:vMerge/>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838D4F3" w14:textId="77777777" w:rsidR="00213932" w:rsidRPr="00381217" w:rsidRDefault="00213932" w:rsidP="00AC6A6F">
            <w:pPr>
              <w:rPr>
                <w:sz w:val="14"/>
                <w:szCs w:val="14"/>
              </w:rPr>
            </w:pPr>
          </w:p>
        </w:tc>
        <w:tc>
          <w:tcPr>
            <w:tcW w:w="45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4E5348" w14:textId="77777777" w:rsidR="00213932" w:rsidRPr="00381217" w:rsidRDefault="00213932" w:rsidP="00AC6A6F">
            <w:pPr>
              <w:pStyle w:val="texto"/>
              <w:spacing w:after="20" w:line="200" w:lineRule="exact"/>
              <w:ind w:firstLine="0"/>
              <w:jc w:val="center"/>
              <w:rPr>
                <w:sz w:val="14"/>
                <w:szCs w:val="14"/>
              </w:rPr>
            </w:pPr>
            <w:r w:rsidRPr="00381217">
              <w:rPr>
                <w:rFonts w:ascii="Helvetica" w:hAnsi="Helvetica" w:cs="Helvetica"/>
                <w:bCs/>
                <w:sz w:val="14"/>
                <w:szCs w:val="14"/>
                <w:lang w:eastAsia="es-MX"/>
              </w:rPr>
              <w:t>620 nm</w:t>
            </w:r>
          </w:p>
        </w:tc>
        <w:tc>
          <w:tcPr>
            <w:tcW w:w="457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DDC54E" w14:textId="77777777" w:rsidR="00213932" w:rsidRPr="00381217" w:rsidRDefault="00213932" w:rsidP="00AC6A6F">
            <w:pPr>
              <w:pStyle w:val="texto"/>
              <w:spacing w:after="20" w:line="200" w:lineRule="exact"/>
              <w:ind w:firstLine="0"/>
              <w:jc w:val="center"/>
              <w:rPr>
                <w:sz w:val="14"/>
                <w:szCs w:val="14"/>
              </w:rPr>
            </w:pPr>
            <w:r w:rsidRPr="00381217">
              <w:rPr>
                <w:rFonts w:ascii="Helvetica" w:hAnsi="Helvetica" w:cs="Helvetica"/>
                <w:bCs/>
                <w:sz w:val="14"/>
                <w:szCs w:val="14"/>
                <w:lang w:eastAsia="es-MX"/>
              </w:rPr>
              <w:t>3,0 m -1</w:t>
            </w:r>
          </w:p>
        </w:tc>
      </w:tr>
    </w:tbl>
    <w:p w14:paraId="6E2CCD1E" w14:textId="51D69286" w:rsidR="00C76B14" w:rsidRDefault="00C76B14" w:rsidP="00405134">
      <w:pPr>
        <w:autoSpaceDE w:val="0"/>
        <w:autoSpaceDN w:val="0"/>
        <w:adjustRightInd w:val="0"/>
        <w:jc w:val="both"/>
        <w:rPr>
          <w:rFonts w:asciiTheme="minorHAnsi" w:hAnsiTheme="minorHAnsi" w:cstheme="minorHAnsi"/>
          <w:bCs/>
          <w:szCs w:val="20"/>
        </w:rPr>
      </w:pPr>
    </w:p>
    <w:p w14:paraId="2FBFF200" w14:textId="66EB5B91" w:rsidR="002025A2" w:rsidRPr="001A6BFE" w:rsidRDefault="00082AE3" w:rsidP="00405134">
      <w:pPr>
        <w:autoSpaceDE w:val="0"/>
        <w:autoSpaceDN w:val="0"/>
        <w:adjustRightInd w:val="0"/>
        <w:jc w:val="both"/>
        <w:rPr>
          <w:rFonts w:asciiTheme="minorHAnsi" w:hAnsiTheme="minorHAnsi" w:cstheme="minorHAnsi"/>
          <w:b/>
          <w:szCs w:val="20"/>
        </w:rPr>
      </w:pPr>
      <w:proofErr w:type="spellStart"/>
      <w:r w:rsidRPr="001A6BFE">
        <w:rPr>
          <w:rFonts w:asciiTheme="minorHAnsi" w:hAnsiTheme="minorHAnsi" w:cstheme="minorHAnsi"/>
          <w:b/>
          <w:szCs w:val="20"/>
        </w:rPr>
        <w:t>Numerales</w:t>
      </w:r>
      <w:proofErr w:type="spellEnd"/>
    </w:p>
    <w:p w14:paraId="6E24B558" w14:textId="114DF1D9" w:rsidR="00082AE3" w:rsidRDefault="00082AE3" w:rsidP="00405134">
      <w:pPr>
        <w:autoSpaceDE w:val="0"/>
        <w:autoSpaceDN w:val="0"/>
        <w:adjustRightInd w:val="0"/>
        <w:jc w:val="both"/>
        <w:rPr>
          <w:rFonts w:asciiTheme="minorHAnsi" w:hAnsiTheme="minorHAnsi" w:cstheme="minorHAnsi"/>
          <w:bCs/>
          <w:szCs w:val="20"/>
        </w:rPr>
      </w:pPr>
    </w:p>
    <w:p w14:paraId="23621D70" w14:textId="77777777" w:rsidR="00082AE3" w:rsidRDefault="00082AE3" w:rsidP="00082AE3">
      <w:pPr>
        <w:pStyle w:val="texto"/>
        <w:spacing w:line="228" w:lineRule="exact"/>
      </w:pPr>
      <w:r>
        <w:rPr>
          <w:b/>
          <w:szCs w:val="24"/>
          <w:lang w:val="es-ES"/>
        </w:rPr>
        <w:t xml:space="preserve">4.4. </w:t>
      </w:r>
      <w:r>
        <w:rPr>
          <w:szCs w:val="24"/>
          <w:lang w:val="es-ES"/>
        </w:rPr>
        <w:t xml:space="preserve">En el caso de que el agua clara o de primer uso de abastecimiento registre concentración de algún contaminante en Promedio Mensual, </w:t>
      </w:r>
      <w:r w:rsidRPr="00082AE3">
        <w:rPr>
          <w:b/>
          <w:bCs/>
          <w:szCs w:val="24"/>
          <w:lang w:val="es-ES"/>
        </w:rPr>
        <w:t>se podrá restar de la concentración de la descarga</w:t>
      </w:r>
      <w:r>
        <w:rPr>
          <w:szCs w:val="24"/>
          <w:lang w:val="es-ES"/>
        </w:rPr>
        <w:t xml:space="preserve">, a </w:t>
      </w:r>
      <w:r w:rsidRPr="00082AE3">
        <w:rPr>
          <w:b/>
          <w:bCs/>
          <w:szCs w:val="24"/>
          <w:lang w:val="es-ES"/>
        </w:rPr>
        <w:t>excepción</w:t>
      </w:r>
      <w:r>
        <w:rPr>
          <w:szCs w:val="24"/>
          <w:lang w:val="es-ES"/>
        </w:rPr>
        <w:t xml:space="preserve"> de los parámetros: temperatura, pH, toxicidad aguda, </w:t>
      </w:r>
      <w:r w:rsidRPr="00082AE3">
        <w:rPr>
          <w:b/>
          <w:bCs/>
          <w:szCs w:val="24"/>
          <w:lang w:val="es-ES"/>
        </w:rPr>
        <w:t>color verdadero</w:t>
      </w:r>
      <w:r>
        <w:rPr>
          <w:szCs w:val="24"/>
          <w:lang w:val="es-ES"/>
        </w:rPr>
        <w:t xml:space="preserve">, </w:t>
      </w:r>
      <w:proofErr w:type="spellStart"/>
      <w:r>
        <w:rPr>
          <w:i/>
          <w:szCs w:val="24"/>
          <w:lang w:val="es-ES"/>
        </w:rPr>
        <w:t>Escherichia</w:t>
      </w:r>
      <w:proofErr w:type="spellEnd"/>
      <w:r>
        <w:rPr>
          <w:i/>
          <w:szCs w:val="24"/>
          <w:lang w:val="es-ES"/>
        </w:rPr>
        <w:t xml:space="preserve"> </w:t>
      </w:r>
      <w:proofErr w:type="spellStart"/>
      <w:r>
        <w:rPr>
          <w:i/>
          <w:szCs w:val="24"/>
          <w:lang w:val="es-ES"/>
        </w:rPr>
        <w:t>coli</w:t>
      </w:r>
      <w:proofErr w:type="spellEnd"/>
      <w:r>
        <w:rPr>
          <w:szCs w:val="24"/>
          <w:lang w:val="es-ES"/>
        </w:rPr>
        <w:t>, Enterococos fecales y huevos de helmintos siempre y cuando lo acredite a través de al menos dos análisis Promedio Diario de calidad del agua efectuados por un laboratorio, realizados en términos de lo dispuesto en los Capítulos 5 y 6.</w:t>
      </w:r>
    </w:p>
    <w:p w14:paraId="06102370" w14:textId="77777777" w:rsidR="00082AE3" w:rsidRDefault="00082AE3" w:rsidP="00082AE3">
      <w:pPr>
        <w:pStyle w:val="texto"/>
        <w:spacing w:line="228" w:lineRule="exact"/>
      </w:pPr>
      <w:r>
        <w:rPr>
          <w:szCs w:val="24"/>
          <w:lang w:val="es-ES"/>
        </w:rPr>
        <w:t xml:space="preserve">Los </w:t>
      </w:r>
      <w:r>
        <w:rPr>
          <w:szCs w:val="24"/>
        </w:rPr>
        <w:t>informes de resultados de muestreo y análisis</w:t>
      </w:r>
      <w:r>
        <w:rPr>
          <w:szCs w:val="24"/>
          <w:lang w:val="es-ES"/>
        </w:rPr>
        <w:t xml:space="preserve"> de agua de abastecimiento referido en el párrafo anterior realizados en un mes calendario serán válidos para los </w:t>
      </w:r>
      <w:r>
        <w:rPr>
          <w:szCs w:val="24"/>
        </w:rPr>
        <w:t>informes de resultados de muestreo y análisis</w:t>
      </w:r>
      <w:r>
        <w:rPr>
          <w:szCs w:val="24"/>
          <w:lang w:val="es-ES"/>
        </w:rPr>
        <w:t xml:space="preserve"> de aguas residuales realizados en el trimestre al que corresponda el citado mes.</w:t>
      </w:r>
    </w:p>
    <w:p w14:paraId="7643D57D" w14:textId="67FB0940" w:rsidR="00082AE3" w:rsidRDefault="00082AE3" w:rsidP="00405134">
      <w:pPr>
        <w:autoSpaceDE w:val="0"/>
        <w:autoSpaceDN w:val="0"/>
        <w:adjustRightInd w:val="0"/>
        <w:jc w:val="both"/>
        <w:rPr>
          <w:rFonts w:asciiTheme="minorHAnsi" w:hAnsiTheme="minorHAnsi" w:cstheme="minorHAnsi"/>
          <w:bCs/>
          <w:szCs w:val="20"/>
        </w:rPr>
      </w:pPr>
    </w:p>
    <w:p w14:paraId="73B44AA7" w14:textId="77777777" w:rsidR="005E6320" w:rsidRPr="00A85A52" w:rsidRDefault="004159DB" w:rsidP="00A85A52">
      <w:pPr>
        <w:pStyle w:val="texto"/>
        <w:spacing w:after="60" w:line="220" w:lineRule="exact"/>
        <w:rPr>
          <w:lang w:val="es-ES"/>
        </w:rPr>
      </w:pPr>
      <w:r w:rsidRPr="00A85A52">
        <w:rPr>
          <w:b/>
          <w:lang w:val="es-ES"/>
        </w:rPr>
        <w:t>6.3. …,</w:t>
      </w:r>
      <w:r>
        <w:rPr>
          <w:rFonts w:asciiTheme="minorHAnsi" w:hAnsiTheme="minorHAnsi" w:cstheme="minorHAnsi"/>
          <w:bCs/>
        </w:rPr>
        <w:t xml:space="preserve"> </w:t>
      </w:r>
      <w:r w:rsidR="005E6320" w:rsidRPr="00A85A52">
        <w:rPr>
          <w:lang w:val="es-ES"/>
        </w:rPr>
        <w:t>Los resultados de pH, toxicidad aguda y color verdadero no deberán estar fuera del límite permisible en ninguna de las muestras simples.</w:t>
      </w:r>
    </w:p>
    <w:p w14:paraId="249ED93B" w14:textId="1B85DCAA" w:rsidR="004159DB" w:rsidRDefault="004159DB" w:rsidP="00405134">
      <w:pPr>
        <w:autoSpaceDE w:val="0"/>
        <w:autoSpaceDN w:val="0"/>
        <w:adjustRightInd w:val="0"/>
        <w:jc w:val="both"/>
        <w:rPr>
          <w:rFonts w:asciiTheme="minorHAnsi" w:hAnsiTheme="minorHAnsi" w:cstheme="minorHAnsi"/>
          <w:bCs/>
          <w:szCs w:val="20"/>
        </w:rPr>
      </w:pPr>
    </w:p>
    <w:p w14:paraId="377DF514" w14:textId="77777777" w:rsidR="00A85A52" w:rsidRDefault="00A85A52" w:rsidP="00A85A52">
      <w:pPr>
        <w:pStyle w:val="texto"/>
        <w:spacing w:after="60" w:line="220" w:lineRule="exact"/>
      </w:pPr>
      <w:r>
        <w:rPr>
          <w:b/>
          <w:lang w:val="es-ES"/>
        </w:rPr>
        <w:t>6.6.</w:t>
      </w:r>
      <w:r>
        <w:rPr>
          <w:lang w:val="es-ES"/>
        </w:rPr>
        <w:t xml:space="preserve"> En el caso de los parámetros de toxicidad aguda y color verdadero, se deben reportar los valores obtenidos de cada muestra simple.</w:t>
      </w:r>
    </w:p>
    <w:p w14:paraId="796F2226" w14:textId="4A93B050" w:rsidR="00A85A52" w:rsidRDefault="00A85A52" w:rsidP="00405134">
      <w:pPr>
        <w:autoSpaceDE w:val="0"/>
        <w:autoSpaceDN w:val="0"/>
        <w:adjustRightInd w:val="0"/>
        <w:jc w:val="both"/>
        <w:rPr>
          <w:rFonts w:asciiTheme="minorHAnsi" w:hAnsiTheme="minorHAnsi" w:cstheme="minorHAnsi"/>
          <w:bCs/>
          <w:szCs w:val="20"/>
        </w:rPr>
      </w:pPr>
    </w:p>
    <w:p w14:paraId="1EDFCF5F" w14:textId="46E81F79" w:rsidR="0098149A" w:rsidRPr="00405134" w:rsidRDefault="0098149A" w:rsidP="0098149A">
      <w:pPr>
        <w:autoSpaceDE w:val="0"/>
        <w:autoSpaceDN w:val="0"/>
        <w:adjustRightInd w:val="0"/>
        <w:ind w:firstLine="288"/>
        <w:jc w:val="both"/>
        <w:rPr>
          <w:rFonts w:asciiTheme="minorHAnsi" w:hAnsiTheme="minorHAnsi" w:cstheme="minorHAnsi"/>
          <w:bCs/>
          <w:szCs w:val="20"/>
        </w:rPr>
      </w:pPr>
      <w:r w:rsidRPr="0098149A">
        <w:rPr>
          <w:rFonts w:asciiTheme="minorHAnsi" w:hAnsiTheme="minorHAnsi" w:cstheme="minorHAnsi"/>
          <w:b/>
          <w:szCs w:val="20"/>
        </w:rPr>
        <w:t>TERCERO</w:t>
      </w:r>
      <w:r w:rsidRPr="0098149A">
        <w:rPr>
          <w:rFonts w:asciiTheme="minorHAnsi" w:hAnsiTheme="minorHAnsi" w:cstheme="minorHAnsi"/>
          <w:bCs/>
          <w:szCs w:val="20"/>
        </w:rPr>
        <w:t xml:space="preserve">. Los </w:t>
      </w:r>
      <w:proofErr w:type="spellStart"/>
      <w:r w:rsidRPr="0098149A">
        <w:rPr>
          <w:rFonts w:asciiTheme="minorHAnsi" w:hAnsiTheme="minorHAnsi" w:cstheme="minorHAnsi"/>
          <w:bCs/>
          <w:szCs w:val="20"/>
        </w:rPr>
        <w:t>parámetros</w:t>
      </w:r>
      <w:proofErr w:type="spellEnd"/>
      <w:r w:rsidRPr="0098149A">
        <w:rPr>
          <w:rFonts w:asciiTheme="minorHAnsi" w:hAnsiTheme="minorHAnsi" w:cstheme="minorHAnsi"/>
          <w:bCs/>
          <w:szCs w:val="20"/>
        </w:rPr>
        <w:t xml:space="preserve"> y </w:t>
      </w:r>
      <w:proofErr w:type="spellStart"/>
      <w:r w:rsidRPr="0098149A">
        <w:rPr>
          <w:rFonts w:asciiTheme="minorHAnsi" w:hAnsiTheme="minorHAnsi" w:cstheme="minorHAnsi"/>
          <w:bCs/>
          <w:szCs w:val="20"/>
        </w:rPr>
        <w:t>límites</w:t>
      </w:r>
      <w:proofErr w:type="spellEnd"/>
      <w:r w:rsidRPr="0098149A">
        <w:rPr>
          <w:rFonts w:asciiTheme="minorHAnsi" w:hAnsiTheme="minorHAnsi" w:cstheme="minorHAnsi"/>
          <w:bCs/>
          <w:szCs w:val="20"/>
        </w:rPr>
        <w:t xml:space="preserve"> </w:t>
      </w:r>
      <w:proofErr w:type="spellStart"/>
      <w:r w:rsidRPr="0098149A">
        <w:rPr>
          <w:rFonts w:asciiTheme="minorHAnsi" w:hAnsiTheme="minorHAnsi" w:cstheme="minorHAnsi"/>
          <w:bCs/>
          <w:szCs w:val="20"/>
        </w:rPr>
        <w:t>permisibles</w:t>
      </w:r>
      <w:proofErr w:type="spellEnd"/>
      <w:r w:rsidRPr="0098149A">
        <w:rPr>
          <w:rFonts w:asciiTheme="minorHAnsi" w:hAnsiTheme="minorHAnsi" w:cstheme="minorHAnsi"/>
          <w:bCs/>
          <w:szCs w:val="20"/>
        </w:rPr>
        <w:t xml:space="preserve"> de color </w:t>
      </w:r>
      <w:proofErr w:type="spellStart"/>
      <w:r w:rsidRPr="0098149A">
        <w:rPr>
          <w:rFonts w:asciiTheme="minorHAnsi" w:hAnsiTheme="minorHAnsi" w:cstheme="minorHAnsi"/>
          <w:bCs/>
          <w:szCs w:val="20"/>
        </w:rPr>
        <w:t>verdadero</w:t>
      </w:r>
      <w:proofErr w:type="spellEnd"/>
      <w:r w:rsidRPr="0098149A">
        <w:rPr>
          <w:rFonts w:asciiTheme="minorHAnsi" w:hAnsiTheme="minorHAnsi" w:cstheme="minorHAnsi"/>
          <w:bCs/>
          <w:szCs w:val="20"/>
        </w:rPr>
        <w:t xml:space="preserve"> y </w:t>
      </w:r>
      <w:proofErr w:type="spellStart"/>
      <w:r w:rsidRPr="0098149A">
        <w:rPr>
          <w:rFonts w:asciiTheme="minorHAnsi" w:hAnsiTheme="minorHAnsi" w:cstheme="minorHAnsi"/>
          <w:bCs/>
          <w:szCs w:val="20"/>
        </w:rPr>
        <w:t>toxicidad</w:t>
      </w:r>
      <w:proofErr w:type="spellEnd"/>
      <w:r w:rsidRPr="0098149A">
        <w:rPr>
          <w:rFonts w:asciiTheme="minorHAnsi" w:hAnsiTheme="minorHAnsi" w:cstheme="minorHAnsi"/>
          <w:bCs/>
          <w:szCs w:val="20"/>
        </w:rPr>
        <w:t xml:space="preserve"> </w:t>
      </w:r>
      <w:proofErr w:type="spellStart"/>
      <w:r w:rsidRPr="0098149A">
        <w:rPr>
          <w:rFonts w:asciiTheme="minorHAnsi" w:hAnsiTheme="minorHAnsi" w:cstheme="minorHAnsi"/>
          <w:bCs/>
          <w:szCs w:val="20"/>
        </w:rPr>
        <w:t>aguda</w:t>
      </w:r>
      <w:proofErr w:type="spellEnd"/>
      <w:r w:rsidRPr="0098149A">
        <w:rPr>
          <w:rFonts w:asciiTheme="minorHAnsi" w:hAnsiTheme="minorHAnsi" w:cstheme="minorHAnsi"/>
          <w:bCs/>
          <w:szCs w:val="20"/>
        </w:rPr>
        <w:t xml:space="preserve"> </w:t>
      </w:r>
      <w:proofErr w:type="spellStart"/>
      <w:r w:rsidRPr="0098149A">
        <w:rPr>
          <w:rFonts w:asciiTheme="minorHAnsi" w:hAnsiTheme="minorHAnsi" w:cstheme="minorHAnsi"/>
          <w:bCs/>
          <w:szCs w:val="20"/>
        </w:rPr>
        <w:t>previstos</w:t>
      </w:r>
      <w:proofErr w:type="spellEnd"/>
      <w:r w:rsidRPr="0098149A">
        <w:rPr>
          <w:rFonts w:asciiTheme="minorHAnsi" w:hAnsiTheme="minorHAnsi" w:cstheme="minorHAnsi"/>
          <w:bCs/>
          <w:szCs w:val="20"/>
        </w:rPr>
        <w:t xml:space="preserve"> </w:t>
      </w:r>
      <w:proofErr w:type="spellStart"/>
      <w:r w:rsidRPr="0098149A">
        <w:rPr>
          <w:rFonts w:asciiTheme="minorHAnsi" w:hAnsiTheme="minorHAnsi" w:cstheme="minorHAnsi"/>
          <w:bCs/>
          <w:szCs w:val="20"/>
        </w:rPr>
        <w:t>en</w:t>
      </w:r>
      <w:proofErr w:type="spellEnd"/>
      <w:r w:rsidRPr="0098149A">
        <w:rPr>
          <w:rFonts w:asciiTheme="minorHAnsi" w:hAnsiTheme="minorHAnsi" w:cstheme="minorHAnsi"/>
          <w:bCs/>
          <w:szCs w:val="20"/>
        </w:rPr>
        <w:t xml:space="preserve"> la </w:t>
      </w:r>
      <w:proofErr w:type="spellStart"/>
      <w:r w:rsidRPr="0098149A">
        <w:rPr>
          <w:rFonts w:asciiTheme="minorHAnsi" w:hAnsiTheme="minorHAnsi" w:cstheme="minorHAnsi"/>
          <w:bCs/>
          <w:szCs w:val="20"/>
        </w:rPr>
        <w:t>Tabla</w:t>
      </w:r>
      <w:proofErr w:type="spellEnd"/>
      <w:r w:rsidRPr="0098149A">
        <w:rPr>
          <w:rFonts w:asciiTheme="minorHAnsi" w:hAnsiTheme="minorHAnsi" w:cstheme="minorHAnsi"/>
          <w:bCs/>
          <w:szCs w:val="20"/>
        </w:rPr>
        <w:t xml:space="preserve"> 1, </w:t>
      </w:r>
      <w:proofErr w:type="spellStart"/>
      <w:r w:rsidRPr="0098149A">
        <w:rPr>
          <w:rFonts w:asciiTheme="minorHAnsi" w:hAnsiTheme="minorHAnsi" w:cstheme="minorHAnsi"/>
          <w:bCs/>
          <w:szCs w:val="20"/>
        </w:rPr>
        <w:t>entrarán</w:t>
      </w:r>
      <w:proofErr w:type="spellEnd"/>
      <w:r w:rsidRPr="0098149A">
        <w:rPr>
          <w:rFonts w:asciiTheme="minorHAnsi" w:hAnsiTheme="minorHAnsi" w:cstheme="minorHAnsi"/>
          <w:bCs/>
          <w:szCs w:val="20"/>
        </w:rPr>
        <w:t xml:space="preserve"> </w:t>
      </w:r>
      <w:proofErr w:type="spellStart"/>
      <w:r w:rsidRPr="0098149A">
        <w:rPr>
          <w:rFonts w:asciiTheme="minorHAnsi" w:hAnsiTheme="minorHAnsi" w:cstheme="minorHAnsi"/>
          <w:bCs/>
          <w:szCs w:val="20"/>
        </w:rPr>
        <w:t>en</w:t>
      </w:r>
      <w:proofErr w:type="spellEnd"/>
      <w:r w:rsidRPr="0098149A">
        <w:rPr>
          <w:rFonts w:asciiTheme="minorHAnsi" w:hAnsiTheme="minorHAnsi" w:cstheme="minorHAnsi"/>
          <w:bCs/>
          <w:szCs w:val="20"/>
        </w:rPr>
        <w:t xml:space="preserve"> vigor al </w:t>
      </w:r>
      <w:proofErr w:type="spellStart"/>
      <w:r w:rsidRPr="0098149A">
        <w:rPr>
          <w:rFonts w:asciiTheme="minorHAnsi" w:hAnsiTheme="minorHAnsi" w:cstheme="minorHAnsi"/>
          <w:bCs/>
          <w:szCs w:val="20"/>
        </w:rPr>
        <w:t>inicio</w:t>
      </w:r>
      <w:proofErr w:type="spellEnd"/>
      <w:r w:rsidRPr="0098149A">
        <w:rPr>
          <w:rFonts w:asciiTheme="minorHAnsi" w:hAnsiTheme="minorHAnsi" w:cstheme="minorHAnsi"/>
          <w:bCs/>
          <w:szCs w:val="20"/>
        </w:rPr>
        <w:t xml:space="preserve"> del </w:t>
      </w:r>
      <w:proofErr w:type="spellStart"/>
      <w:r w:rsidRPr="0098149A">
        <w:rPr>
          <w:rFonts w:asciiTheme="minorHAnsi" w:hAnsiTheme="minorHAnsi" w:cstheme="minorHAnsi"/>
          <w:bCs/>
          <w:szCs w:val="20"/>
        </w:rPr>
        <w:t>trimestre</w:t>
      </w:r>
      <w:proofErr w:type="spellEnd"/>
      <w:r w:rsidRPr="0098149A">
        <w:rPr>
          <w:rFonts w:asciiTheme="minorHAnsi" w:hAnsiTheme="minorHAnsi" w:cstheme="minorHAnsi"/>
          <w:bCs/>
          <w:szCs w:val="20"/>
        </w:rPr>
        <w:t xml:space="preserve"> </w:t>
      </w:r>
      <w:proofErr w:type="spellStart"/>
      <w:r w:rsidRPr="0098149A">
        <w:rPr>
          <w:rFonts w:asciiTheme="minorHAnsi" w:hAnsiTheme="minorHAnsi" w:cstheme="minorHAnsi"/>
          <w:bCs/>
          <w:szCs w:val="20"/>
        </w:rPr>
        <w:t>inmediato</w:t>
      </w:r>
      <w:proofErr w:type="spellEnd"/>
      <w:r w:rsidRPr="0098149A">
        <w:rPr>
          <w:rFonts w:asciiTheme="minorHAnsi" w:hAnsiTheme="minorHAnsi" w:cstheme="minorHAnsi"/>
          <w:bCs/>
          <w:szCs w:val="20"/>
        </w:rPr>
        <w:t xml:space="preserve"> del </w:t>
      </w:r>
      <w:proofErr w:type="spellStart"/>
      <w:r w:rsidRPr="0098149A">
        <w:rPr>
          <w:rFonts w:asciiTheme="minorHAnsi" w:hAnsiTheme="minorHAnsi" w:cstheme="minorHAnsi"/>
          <w:bCs/>
          <w:szCs w:val="20"/>
        </w:rPr>
        <w:t>cuarto</w:t>
      </w:r>
      <w:proofErr w:type="spellEnd"/>
      <w:r w:rsidRPr="0098149A">
        <w:rPr>
          <w:rFonts w:asciiTheme="minorHAnsi" w:hAnsiTheme="minorHAnsi" w:cstheme="minorHAnsi"/>
          <w:bCs/>
          <w:szCs w:val="20"/>
        </w:rPr>
        <w:t xml:space="preserve"> </w:t>
      </w:r>
      <w:proofErr w:type="spellStart"/>
      <w:r w:rsidRPr="0098149A">
        <w:rPr>
          <w:rFonts w:asciiTheme="minorHAnsi" w:hAnsiTheme="minorHAnsi" w:cstheme="minorHAnsi"/>
          <w:bCs/>
          <w:szCs w:val="20"/>
        </w:rPr>
        <w:t>año</w:t>
      </w:r>
      <w:proofErr w:type="spellEnd"/>
      <w:r w:rsidRPr="0098149A">
        <w:rPr>
          <w:rFonts w:asciiTheme="minorHAnsi" w:hAnsiTheme="minorHAnsi" w:cstheme="minorHAnsi"/>
          <w:bCs/>
          <w:szCs w:val="20"/>
        </w:rPr>
        <w:t xml:space="preserve"> de la </w:t>
      </w:r>
      <w:proofErr w:type="spellStart"/>
      <w:r w:rsidRPr="0098149A">
        <w:rPr>
          <w:rFonts w:asciiTheme="minorHAnsi" w:hAnsiTheme="minorHAnsi" w:cstheme="minorHAnsi"/>
          <w:bCs/>
          <w:szCs w:val="20"/>
        </w:rPr>
        <w:t>fecha</w:t>
      </w:r>
      <w:proofErr w:type="spellEnd"/>
      <w:r w:rsidRPr="0098149A">
        <w:rPr>
          <w:rFonts w:asciiTheme="minorHAnsi" w:hAnsiTheme="minorHAnsi" w:cstheme="minorHAnsi"/>
          <w:bCs/>
          <w:szCs w:val="20"/>
        </w:rPr>
        <w:t xml:space="preserve"> de </w:t>
      </w:r>
      <w:proofErr w:type="spellStart"/>
      <w:r w:rsidRPr="0098149A">
        <w:rPr>
          <w:rFonts w:asciiTheme="minorHAnsi" w:hAnsiTheme="minorHAnsi" w:cstheme="minorHAnsi"/>
          <w:bCs/>
          <w:szCs w:val="20"/>
        </w:rPr>
        <w:t>su</w:t>
      </w:r>
      <w:proofErr w:type="spellEnd"/>
      <w:r w:rsidRPr="0098149A">
        <w:rPr>
          <w:rFonts w:asciiTheme="minorHAnsi" w:hAnsiTheme="minorHAnsi" w:cstheme="minorHAnsi"/>
          <w:bCs/>
          <w:szCs w:val="20"/>
        </w:rPr>
        <w:t xml:space="preserve"> </w:t>
      </w:r>
      <w:proofErr w:type="spellStart"/>
      <w:r w:rsidRPr="0098149A">
        <w:rPr>
          <w:rFonts w:asciiTheme="minorHAnsi" w:hAnsiTheme="minorHAnsi" w:cstheme="minorHAnsi"/>
          <w:bCs/>
          <w:szCs w:val="20"/>
        </w:rPr>
        <w:t>publicación</w:t>
      </w:r>
      <w:proofErr w:type="spellEnd"/>
      <w:r w:rsidRPr="0098149A">
        <w:rPr>
          <w:rFonts w:asciiTheme="minorHAnsi" w:hAnsiTheme="minorHAnsi" w:cstheme="minorHAnsi"/>
          <w:bCs/>
          <w:szCs w:val="20"/>
        </w:rPr>
        <w:t>.</w:t>
      </w:r>
    </w:p>
    <w:p w14:paraId="72597391" w14:textId="77777777" w:rsidR="00B41866" w:rsidRPr="00405134" w:rsidRDefault="00B41866" w:rsidP="00405134">
      <w:pPr>
        <w:autoSpaceDE w:val="0"/>
        <w:autoSpaceDN w:val="0"/>
        <w:adjustRightInd w:val="0"/>
        <w:jc w:val="both"/>
        <w:rPr>
          <w:rFonts w:asciiTheme="minorHAnsi" w:hAnsiTheme="minorHAnsi" w:cstheme="minorHAnsi"/>
          <w:bCs/>
          <w:szCs w:val="20"/>
          <w:lang w:val="es-MX"/>
        </w:rPr>
      </w:pPr>
    </w:p>
    <w:p w14:paraId="4A951593" w14:textId="77777777" w:rsidR="00163289" w:rsidRDefault="00163289" w:rsidP="00405134">
      <w:pPr>
        <w:spacing w:line="276" w:lineRule="auto"/>
        <w:jc w:val="both"/>
        <w:rPr>
          <w:rFonts w:asciiTheme="minorHAnsi" w:hAnsiTheme="minorHAnsi" w:cstheme="minorHAnsi"/>
          <w:b/>
          <w:szCs w:val="20"/>
          <w:lang w:val="es-MX"/>
        </w:rPr>
      </w:pPr>
    </w:p>
    <w:p w14:paraId="70F81C33" w14:textId="1EBEC91F" w:rsidR="00163289" w:rsidRDefault="00163289" w:rsidP="00405134">
      <w:pPr>
        <w:spacing w:line="276" w:lineRule="auto"/>
        <w:jc w:val="both"/>
        <w:rPr>
          <w:rFonts w:asciiTheme="minorHAnsi" w:hAnsiTheme="minorHAnsi" w:cstheme="minorHAnsi"/>
          <w:b/>
          <w:szCs w:val="20"/>
          <w:lang w:val="es-MX"/>
        </w:rPr>
      </w:pPr>
    </w:p>
    <w:p w14:paraId="42022FB8" w14:textId="77777777" w:rsidR="00163289" w:rsidRDefault="00163289" w:rsidP="00405134">
      <w:pPr>
        <w:spacing w:line="276" w:lineRule="auto"/>
        <w:jc w:val="both"/>
        <w:rPr>
          <w:rFonts w:asciiTheme="minorHAnsi" w:hAnsiTheme="minorHAnsi" w:cstheme="minorHAnsi"/>
          <w:b/>
          <w:szCs w:val="20"/>
          <w:lang w:val="es-MX"/>
        </w:rPr>
      </w:pPr>
    </w:p>
    <w:p w14:paraId="77AD4C3F" w14:textId="77777777" w:rsidR="00163289" w:rsidRDefault="00163289" w:rsidP="00405134">
      <w:pPr>
        <w:spacing w:line="276" w:lineRule="auto"/>
        <w:jc w:val="both"/>
        <w:rPr>
          <w:rFonts w:asciiTheme="minorHAnsi" w:hAnsiTheme="minorHAnsi" w:cstheme="minorHAnsi"/>
          <w:b/>
          <w:szCs w:val="20"/>
          <w:lang w:val="es-MX"/>
        </w:rPr>
      </w:pPr>
    </w:p>
    <w:p w14:paraId="3EB83133" w14:textId="68ED6E4C" w:rsidR="0098149A" w:rsidRPr="00146866" w:rsidRDefault="00146866" w:rsidP="00405134">
      <w:pPr>
        <w:spacing w:line="276" w:lineRule="auto"/>
        <w:jc w:val="both"/>
        <w:rPr>
          <w:rFonts w:asciiTheme="minorHAnsi" w:hAnsiTheme="minorHAnsi" w:cstheme="minorHAnsi"/>
          <w:b/>
          <w:szCs w:val="20"/>
          <w:lang w:val="es-MX"/>
        </w:rPr>
      </w:pPr>
      <w:r w:rsidRPr="00146866">
        <w:rPr>
          <w:rFonts w:asciiTheme="minorHAnsi" w:hAnsiTheme="minorHAnsi" w:cstheme="minorHAnsi"/>
          <w:b/>
          <w:szCs w:val="20"/>
          <w:lang w:val="es-MX"/>
        </w:rPr>
        <w:t>Argumentos:</w:t>
      </w:r>
    </w:p>
    <w:p w14:paraId="4462B9F6" w14:textId="77777777" w:rsidR="0098149A" w:rsidRDefault="0098149A" w:rsidP="00405134">
      <w:pPr>
        <w:spacing w:line="276" w:lineRule="auto"/>
        <w:jc w:val="both"/>
        <w:rPr>
          <w:rFonts w:asciiTheme="minorHAnsi" w:hAnsiTheme="minorHAnsi" w:cstheme="minorHAnsi"/>
          <w:bCs/>
          <w:szCs w:val="20"/>
          <w:lang w:val="es-MX"/>
        </w:rPr>
      </w:pPr>
    </w:p>
    <w:p w14:paraId="69979D3D" w14:textId="77777777" w:rsidR="00830881" w:rsidRPr="00830881" w:rsidRDefault="0098149A" w:rsidP="00E16ED5">
      <w:pPr>
        <w:pStyle w:val="Prrafodelista"/>
        <w:numPr>
          <w:ilvl w:val="0"/>
          <w:numId w:val="29"/>
        </w:numPr>
        <w:spacing w:line="276" w:lineRule="auto"/>
        <w:jc w:val="both"/>
        <w:rPr>
          <w:rFonts w:asciiTheme="minorHAnsi" w:hAnsiTheme="minorHAnsi" w:cstheme="minorHAnsi"/>
          <w:bCs/>
          <w:lang w:val="es-MX"/>
        </w:rPr>
      </w:pPr>
      <w:r w:rsidRPr="00830881">
        <w:rPr>
          <w:rFonts w:asciiTheme="minorHAnsi" w:hAnsiTheme="minorHAnsi" w:cstheme="minorHAnsi"/>
          <w:bCs/>
          <w:szCs w:val="20"/>
          <w:lang w:val="es-MX"/>
        </w:rPr>
        <w:t xml:space="preserve">La </w:t>
      </w:r>
      <w:r w:rsidR="00405134" w:rsidRPr="00830881">
        <w:rPr>
          <w:rFonts w:asciiTheme="minorHAnsi" w:hAnsiTheme="minorHAnsi" w:cstheme="minorHAnsi"/>
          <w:bCs/>
          <w:szCs w:val="20"/>
          <w:lang w:val="es-MX"/>
        </w:rPr>
        <w:t xml:space="preserve">definición de color que aparece en la NOM-001, </w:t>
      </w:r>
      <w:r w:rsidR="00405134" w:rsidRPr="00830881">
        <w:rPr>
          <w:rFonts w:asciiTheme="minorHAnsi" w:hAnsiTheme="minorHAnsi" w:cstheme="minorHAnsi"/>
          <w:b/>
          <w:szCs w:val="20"/>
          <w:lang w:val="es-MX"/>
        </w:rPr>
        <w:t xml:space="preserve">no </w:t>
      </w:r>
      <w:r w:rsidR="00121ECC" w:rsidRPr="00830881">
        <w:rPr>
          <w:rFonts w:asciiTheme="minorHAnsi" w:hAnsiTheme="minorHAnsi" w:cstheme="minorHAnsi"/>
          <w:b/>
          <w:szCs w:val="20"/>
          <w:lang w:val="es-MX"/>
        </w:rPr>
        <w:t>concuerda</w:t>
      </w:r>
      <w:r w:rsidR="00405134" w:rsidRPr="00830881">
        <w:rPr>
          <w:rFonts w:asciiTheme="minorHAnsi" w:hAnsiTheme="minorHAnsi" w:cstheme="minorHAnsi"/>
          <w:bCs/>
          <w:szCs w:val="20"/>
          <w:lang w:val="es-MX"/>
        </w:rPr>
        <w:t xml:space="preserve"> con la definición de</w:t>
      </w:r>
      <w:r w:rsidR="00EB40F7" w:rsidRPr="00830881">
        <w:rPr>
          <w:rFonts w:asciiTheme="minorHAnsi" w:hAnsiTheme="minorHAnsi" w:cstheme="minorHAnsi"/>
          <w:bCs/>
          <w:szCs w:val="20"/>
          <w:lang w:val="es-MX"/>
        </w:rPr>
        <w:t xml:space="preserve"> la NMX</w:t>
      </w:r>
      <w:r w:rsidR="00405134" w:rsidRPr="00830881">
        <w:rPr>
          <w:rFonts w:asciiTheme="minorHAnsi" w:hAnsiTheme="minorHAnsi" w:cstheme="minorHAnsi"/>
          <w:bCs/>
          <w:szCs w:val="20"/>
          <w:lang w:val="es-MX"/>
        </w:rPr>
        <w:t>-AA-017 referido</w:t>
      </w:r>
      <w:r w:rsidR="00EB40F7" w:rsidRPr="00830881">
        <w:rPr>
          <w:rFonts w:asciiTheme="minorHAnsi" w:hAnsiTheme="minorHAnsi" w:cstheme="minorHAnsi"/>
          <w:bCs/>
          <w:szCs w:val="20"/>
          <w:lang w:val="es-MX"/>
        </w:rPr>
        <w:t xml:space="preserve"> en el numeral 2.5 de </w:t>
      </w:r>
      <w:r w:rsidR="00405134" w:rsidRPr="00830881">
        <w:rPr>
          <w:rFonts w:asciiTheme="minorHAnsi" w:hAnsiTheme="minorHAnsi" w:cstheme="minorHAnsi"/>
          <w:bCs/>
          <w:szCs w:val="20"/>
          <w:lang w:val="es-MX"/>
        </w:rPr>
        <w:t>la sección de referencias de</w:t>
      </w:r>
      <w:r w:rsidR="00EB40F7" w:rsidRPr="00830881">
        <w:rPr>
          <w:rFonts w:asciiTheme="minorHAnsi" w:hAnsiTheme="minorHAnsi" w:cstheme="minorHAnsi"/>
          <w:bCs/>
          <w:szCs w:val="20"/>
          <w:lang w:val="es-MX"/>
        </w:rPr>
        <w:t>l proyecto de</w:t>
      </w:r>
      <w:r w:rsidR="00405134" w:rsidRPr="00830881">
        <w:rPr>
          <w:rFonts w:asciiTheme="minorHAnsi" w:hAnsiTheme="minorHAnsi" w:cstheme="minorHAnsi"/>
          <w:bCs/>
          <w:szCs w:val="20"/>
          <w:lang w:val="es-MX"/>
        </w:rPr>
        <w:t xml:space="preserve"> NOM; la definición que refiere </w:t>
      </w:r>
      <w:r w:rsidR="00ED3A89" w:rsidRPr="00830881">
        <w:rPr>
          <w:rFonts w:asciiTheme="minorHAnsi" w:hAnsiTheme="minorHAnsi" w:cstheme="minorHAnsi"/>
          <w:bCs/>
          <w:szCs w:val="20"/>
          <w:lang w:val="es-MX"/>
        </w:rPr>
        <w:t>e</w:t>
      </w:r>
      <w:r w:rsidR="00405134" w:rsidRPr="00830881">
        <w:rPr>
          <w:rFonts w:asciiTheme="minorHAnsi" w:hAnsiTheme="minorHAnsi" w:cstheme="minorHAnsi"/>
          <w:bCs/>
          <w:szCs w:val="20"/>
          <w:lang w:val="es-MX"/>
        </w:rPr>
        <w:t>l</w:t>
      </w:r>
      <w:r w:rsidR="00ED3A89" w:rsidRPr="00830881">
        <w:rPr>
          <w:rFonts w:asciiTheme="minorHAnsi" w:hAnsiTheme="minorHAnsi" w:cstheme="minorHAnsi"/>
          <w:bCs/>
          <w:szCs w:val="20"/>
          <w:lang w:val="es-MX"/>
        </w:rPr>
        <w:t xml:space="preserve"> proyecto </w:t>
      </w:r>
      <w:r w:rsidR="00405134" w:rsidRPr="00830881">
        <w:rPr>
          <w:rFonts w:asciiTheme="minorHAnsi" w:hAnsiTheme="minorHAnsi" w:cstheme="minorHAnsi"/>
          <w:bCs/>
          <w:szCs w:val="20"/>
          <w:lang w:val="es-MX"/>
        </w:rPr>
        <w:t xml:space="preserve">está más alineada con la definición que aparece en la NMX-AA-045-SCFI-2001 </w:t>
      </w:r>
      <w:r w:rsidR="00405134" w:rsidRPr="00830881">
        <w:rPr>
          <w:rFonts w:asciiTheme="minorHAnsi" w:hAnsiTheme="minorHAnsi" w:cstheme="minorHAnsi"/>
          <w:lang w:val="es-MX"/>
        </w:rPr>
        <w:t xml:space="preserve">3.6 Color verdadero Es el color de la muestra debido a sustancias en forma disuelta, se mide en la muestra filtrada o centrifugada y a la definición dada en el ISO 7887 </w:t>
      </w:r>
      <w:r w:rsidR="00405134" w:rsidRPr="00830881">
        <w:rPr>
          <w:rFonts w:asciiTheme="minorHAnsi" w:hAnsiTheme="minorHAnsi" w:cstheme="minorHAnsi"/>
          <w:i/>
          <w:iCs/>
          <w:lang w:val="es-MX"/>
        </w:rPr>
        <w:t xml:space="preserve">“1.3.3 true </w:t>
      </w:r>
      <w:proofErr w:type="spellStart"/>
      <w:r w:rsidR="00405134" w:rsidRPr="00830881">
        <w:rPr>
          <w:rFonts w:asciiTheme="minorHAnsi" w:hAnsiTheme="minorHAnsi" w:cstheme="minorHAnsi"/>
          <w:i/>
          <w:iCs/>
          <w:lang w:val="es-MX"/>
        </w:rPr>
        <w:t>colour</w:t>
      </w:r>
      <w:proofErr w:type="spellEnd"/>
      <w:r w:rsidR="00405134" w:rsidRPr="00830881">
        <w:rPr>
          <w:rFonts w:asciiTheme="minorHAnsi" w:hAnsiTheme="minorHAnsi" w:cstheme="minorHAnsi"/>
          <w:i/>
          <w:iCs/>
          <w:lang w:val="es-MX"/>
        </w:rPr>
        <w:t xml:space="preserve"> </w:t>
      </w:r>
      <w:proofErr w:type="spellStart"/>
      <w:r w:rsidR="00405134" w:rsidRPr="00830881">
        <w:rPr>
          <w:rFonts w:asciiTheme="minorHAnsi" w:hAnsiTheme="minorHAnsi" w:cstheme="minorHAnsi"/>
          <w:i/>
          <w:iCs/>
          <w:lang w:val="es-MX"/>
        </w:rPr>
        <w:t>of</w:t>
      </w:r>
      <w:proofErr w:type="spellEnd"/>
      <w:r w:rsidR="00405134" w:rsidRPr="00830881">
        <w:rPr>
          <w:rFonts w:asciiTheme="minorHAnsi" w:hAnsiTheme="minorHAnsi" w:cstheme="minorHAnsi"/>
          <w:i/>
          <w:iCs/>
          <w:lang w:val="es-MX"/>
        </w:rPr>
        <w:t xml:space="preserve"> </w:t>
      </w:r>
      <w:proofErr w:type="spellStart"/>
      <w:r w:rsidR="00405134" w:rsidRPr="00830881">
        <w:rPr>
          <w:rFonts w:asciiTheme="minorHAnsi" w:hAnsiTheme="minorHAnsi" w:cstheme="minorHAnsi"/>
          <w:i/>
          <w:iCs/>
          <w:lang w:val="es-MX"/>
        </w:rPr>
        <w:t>water</w:t>
      </w:r>
      <w:proofErr w:type="spellEnd"/>
      <w:r w:rsidR="00405134" w:rsidRPr="00830881">
        <w:rPr>
          <w:rFonts w:asciiTheme="minorHAnsi" w:hAnsiTheme="minorHAnsi" w:cstheme="minorHAnsi"/>
          <w:i/>
          <w:iCs/>
          <w:lang w:val="es-MX"/>
        </w:rPr>
        <w:t xml:space="preserve">: </w:t>
      </w:r>
      <w:proofErr w:type="spellStart"/>
      <w:r w:rsidR="00405134" w:rsidRPr="00830881">
        <w:rPr>
          <w:rFonts w:asciiTheme="minorHAnsi" w:hAnsiTheme="minorHAnsi" w:cstheme="minorHAnsi"/>
          <w:i/>
          <w:iCs/>
          <w:lang w:val="es-MX"/>
        </w:rPr>
        <w:t>Colour</w:t>
      </w:r>
      <w:proofErr w:type="spellEnd"/>
      <w:r w:rsidR="00405134" w:rsidRPr="00830881">
        <w:rPr>
          <w:rFonts w:asciiTheme="minorHAnsi" w:hAnsiTheme="minorHAnsi" w:cstheme="minorHAnsi"/>
          <w:i/>
          <w:iCs/>
          <w:lang w:val="es-MX"/>
        </w:rPr>
        <w:t xml:space="preserve"> </w:t>
      </w:r>
      <w:proofErr w:type="spellStart"/>
      <w:r w:rsidR="00405134" w:rsidRPr="00830881">
        <w:rPr>
          <w:rFonts w:asciiTheme="minorHAnsi" w:hAnsiTheme="minorHAnsi" w:cstheme="minorHAnsi"/>
          <w:i/>
          <w:iCs/>
          <w:lang w:val="es-MX"/>
        </w:rPr>
        <w:t>due</w:t>
      </w:r>
      <w:proofErr w:type="spellEnd"/>
      <w:r w:rsidR="00405134" w:rsidRPr="00830881">
        <w:rPr>
          <w:rFonts w:asciiTheme="minorHAnsi" w:hAnsiTheme="minorHAnsi" w:cstheme="minorHAnsi"/>
          <w:i/>
          <w:iCs/>
          <w:lang w:val="es-MX"/>
        </w:rPr>
        <w:t xml:space="preserve"> </w:t>
      </w:r>
      <w:proofErr w:type="spellStart"/>
      <w:r w:rsidR="00405134" w:rsidRPr="00830881">
        <w:rPr>
          <w:rFonts w:asciiTheme="minorHAnsi" w:hAnsiTheme="minorHAnsi" w:cstheme="minorHAnsi"/>
          <w:i/>
          <w:iCs/>
          <w:lang w:val="es-MX"/>
        </w:rPr>
        <w:t>only</w:t>
      </w:r>
      <w:proofErr w:type="spellEnd"/>
      <w:r w:rsidR="00405134" w:rsidRPr="00830881">
        <w:rPr>
          <w:rFonts w:asciiTheme="minorHAnsi" w:hAnsiTheme="minorHAnsi" w:cstheme="minorHAnsi"/>
          <w:i/>
          <w:iCs/>
          <w:lang w:val="es-MX"/>
        </w:rPr>
        <w:t xml:space="preserve"> </w:t>
      </w:r>
      <w:proofErr w:type="spellStart"/>
      <w:r w:rsidR="00405134" w:rsidRPr="00830881">
        <w:rPr>
          <w:rFonts w:asciiTheme="minorHAnsi" w:hAnsiTheme="minorHAnsi" w:cstheme="minorHAnsi"/>
          <w:i/>
          <w:iCs/>
          <w:lang w:val="es-MX"/>
        </w:rPr>
        <w:t>to</w:t>
      </w:r>
      <w:proofErr w:type="spellEnd"/>
      <w:r w:rsidR="00405134" w:rsidRPr="00830881">
        <w:rPr>
          <w:rFonts w:asciiTheme="minorHAnsi" w:hAnsiTheme="minorHAnsi" w:cstheme="minorHAnsi"/>
          <w:i/>
          <w:iCs/>
          <w:lang w:val="es-MX"/>
        </w:rPr>
        <w:t xml:space="preserve"> disolved </w:t>
      </w:r>
      <w:proofErr w:type="spellStart"/>
      <w:r w:rsidR="00405134" w:rsidRPr="00830881">
        <w:rPr>
          <w:rFonts w:asciiTheme="minorHAnsi" w:hAnsiTheme="minorHAnsi" w:cstheme="minorHAnsi"/>
          <w:i/>
          <w:iCs/>
          <w:lang w:val="es-MX"/>
        </w:rPr>
        <w:t>substances</w:t>
      </w:r>
      <w:proofErr w:type="spellEnd"/>
      <w:r w:rsidR="00405134" w:rsidRPr="00830881">
        <w:rPr>
          <w:rFonts w:asciiTheme="minorHAnsi" w:hAnsiTheme="minorHAnsi" w:cstheme="minorHAnsi"/>
          <w:i/>
          <w:iCs/>
          <w:lang w:val="es-MX"/>
        </w:rPr>
        <w:t xml:space="preserve">; </w:t>
      </w:r>
      <w:proofErr w:type="spellStart"/>
      <w:r w:rsidR="00405134" w:rsidRPr="00830881">
        <w:rPr>
          <w:rFonts w:asciiTheme="minorHAnsi" w:hAnsiTheme="minorHAnsi" w:cstheme="minorHAnsi"/>
          <w:i/>
          <w:iCs/>
          <w:lang w:val="es-MX"/>
        </w:rPr>
        <w:t>determined</w:t>
      </w:r>
      <w:proofErr w:type="spellEnd"/>
      <w:r w:rsidR="00405134" w:rsidRPr="00830881">
        <w:rPr>
          <w:rFonts w:asciiTheme="minorHAnsi" w:hAnsiTheme="minorHAnsi" w:cstheme="minorHAnsi"/>
          <w:i/>
          <w:iCs/>
          <w:lang w:val="es-MX"/>
        </w:rPr>
        <w:t xml:space="preserve"> after </w:t>
      </w:r>
      <w:proofErr w:type="spellStart"/>
      <w:r w:rsidR="00405134" w:rsidRPr="00830881">
        <w:rPr>
          <w:rFonts w:asciiTheme="minorHAnsi" w:hAnsiTheme="minorHAnsi" w:cstheme="minorHAnsi"/>
          <w:i/>
          <w:iCs/>
          <w:lang w:val="es-MX"/>
        </w:rPr>
        <w:t>filtration</w:t>
      </w:r>
      <w:proofErr w:type="spellEnd"/>
      <w:r w:rsidR="00405134" w:rsidRPr="00830881">
        <w:rPr>
          <w:rFonts w:asciiTheme="minorHAnsi" w:hAnsiTheme="minorHAnsi" w:cstheme="minorHAnsi"/>
          <w:i/>
          <w:iCs/>
          <w:lang w:val="es-MX"/>
        </w:rPr>
        <w:t xml:space="preserve"> </w:t>
      </w:r>
      <w:proofErr w:type="spellStart"/>
      <w:r w:rsidR="00405134" w:rsidRPr="00830881">
        <w:rPr>
          <w:rFonts w:asciiTheme="minorHAnsi" w:hAnsiTheme="minorHAnsi" w:cstheme="minorHAnsi"/>
          <w:i/>
          <w:iCs/>
          <w:lang w:val="es-MX"/>
        </w:rPr>
        <w:t>of</w:t>
      </w:r>
      <w:proofErr w:type="spellEnd"/>
      <w:r w:rsidR="00405134" w:rsidRPr="00830881">
        <w:rPr>
          <w:rFonts w:asciiTheme="minorHAnsi" w:hAnsiTheme="minorHAnsi" w:cstheme="minorHAnsi"/>
          <w:i/>
          <w:iCs/>
          <w:lang w:val="es-MX"/>
        </w:rPr>
        <w:t xml:space="preserve"> </w:t>
      </w:r>
      <w:proofErr w:type="spellStart"/>
      <w:r w:rsidR="00405134" w:rsidRPr="00830881">
        <w:rPr>
          <w:rFonts w:asciiTheme="minorHAnsi" w:hAnsiTheme="minorHAnsi" w:cstheme="minorHAnsi"/>
          <w:i/>
          <w:iCs/>
          <w:lang w:val="es-MX"/>
        </w:rPr>
        <w:t>the</w:t>
      </w:r>
      <w:proofErr w:type="spellEnd"/>
      <w:r w:rsidR="00405134" w:rsidRPr="00830881">
        <w:rPr>
          <w:rFonts w:asciiTheme="minorHAnsi" w:hAnsiTheme="minorHAnsi" w:cstheme="minorHAnsi"/>
          <w:i/>
          <w:iCs/>
          <w:lang w:val="es-MX"/>
        </w:rPr>
        <w:t xml:space="preserve"> wáter </w:t>
      </w:r>
      <w:proofErr w:type="spellStart"/>
      <w:r w:rsidR="00405134" w:rsidRPr="00830881">
        <w:rPr>
          <w:rFonts w:asciiTheme="minorHAnsi" w:hAnsiTheme="minorHAnsi" w:cstheme="minorHAnsi"/>
          <w:i/>
          <w:iCs/>
          <w:lang w:val="es-MX"/>
        </w:rPr>
        <w:t>sample</w:t>
      </w:r>
      <w:proofErr w:type="spellEnd"/>
      <w:r w:rsidR="00405134" w:rsidRPr="00830881">
        <w:rPr>
          <w:rFonts w:asciiTheme="minorHAnsi" w:hAnsiTheme="minorHAnsi" w:cstheme="minorHAnsi"/>
          <w:i/>
          <w:iCs/>
          <w:lang w:val="es-MX"/>
        </w:rPr>
        <w:t xml:space="preserve"> </w:t>
      </w:r>
      <w:proofErr w:type="spellStart"/>
      <w:r w:rsidR="00405134" w:rsidRPr="00830881">
        <w:rPr>
          <w:rFonts w:asciiTheme="minorHAnsi" w:hAnsiTheme="minorHAnsi" w:cstheme="minorHAnsi"/>
          <w:i/>
          <w:iCs/>
          <w:lang w:val="es-MX"/>
        </w:rPr>
        <w:t>through</w:t>
      </w:r>
      <w:proofErr w:type="spellEnd"/>
      <w:r w:rsidR="00405134" w:rsidRPr="00830881">
        <w:rPr>
          <w:rFonts w:asciiTheme="minorHAnsi" w:hAnsiTheme="minorHAnsi" w:cstheme="minorHAnsi"/>
          <w:i/>
          <w:iCs/>
          <w:lang w:val="es-MX"/>
        </w:rPr>
        <w:t xml:space="preserve"> a </w:t>
      </w:r>
      <w:proofErr w:type="spellStart"/>
      <w:r w:rsidR="00405134" w:rsidRPr="00830881">
        <w:rPr>
          <w:rFonts w:asciiTheme="minorHAnsi" w:hAnsiTheme="minorHAnsi" w:cstheme="minorHAnsi"/>
          <w:i/>
          <w:iCs/>
          <w:lang w:val="es-MX"/>
        </w:rPr>
        <w:t>membrane</w:t>
      </w:r>
      <w:proofErr w:type="spellEnd"/>
      <w:r w:rsidR="00405134" w:rsidRPr="00830881">
        <w:rPr>
          <w:rFonts w:asciiTheme="minorHAnsi" w:hAnsiTheme="minorHAnsi" w:cstheme="minorHAnsi"/>
          <w:i/>
          <w:iCs/>
          <w:lang w:val="es-MX"/>
        </w:rPr>
        <w:t xml:space="preserve"> </w:t>
      </w:r>
      <w:proofErr w:type="spellStart"/>
      <w:r w:rsidR="00405134" w:rsidRPr="00830881">
        <w:rPr>
          <w:rFonts w:asciiTheme="minorHAnsi" w:hAnsiTheme="minorHAnsi" w:cstheme="minorHAnsi"/>
          <w:i/>
          <w:iCs/>
          <w:lang w:val="es-MX"/>
        </w:rPr>
        <w:t>filter</w:t>
      </w:r>
      <w:proofErr w:type="spellEnd"/>
      <w:r w:rsidR="00405134" w:rsidRPr="00830881">
        <w:rPr>
          <w:rFonts w:asciiTheme="minorHAnsi" w:hAnsiTheme="minorHAnsi" w:cstheme="minorHAnsi"/>
          <w:i/>
          <w:iCs/>
          <w:lang w:val="es-MX"/>
        </w:rPr>
        <w:t xml:space="preserve"> </w:t>
      </w:r>
      <w:proofErr w:type="spellStart"/>
      <w:r w:rsidR="00405134" w:rsidRPr="00830881">
        <w:rPr>
          <w:rFonts w:asciiTheme="minorHAnsi" w:hAnsiTheme="minorHAnsi" w:cstheme="minorHAnsi"/>
          <w:i/>
          <w:iCs/>
          <w:lang w:val="es-MX"/>
        </w:rPr>
        <w:t>of</w:t>
      </w:r>
      <w:proofErr w:type="spellEnd"/>
      <w:r w:rsidR="00405134" w:rsidRPr="00830881">
        <w:rPr>
          <w:rFonts w:asciiTheme="minorHAnsi" w:hAnsiTheme="minorHAnsi" w:cstheme="minorHAnsi"/>
          <w:i/>
          <w:iCs/>
          <w:lang w:val="es-MX"/>
        </w:rPr>
        <w:t xml:space="preserve"> </w:t>
      </w:r>
      <w:proofErr w:type="spellStart"/>
      <w:r w:rsidR="00405134" w:rsidRPr="00830881">
        <w:rPr>
          <w:rFonts w:asciiTheme="minorHAnsi" w:hAnsiTheme="minorHAnsi" w:cstheme="minorHAnsi"/>
          <w:i/>
          <w:iCs/>
          <w:lang w:val="es-MX"/>
        </w:rPr>
        <w:t>pore</w:t>
      </w:r>
      <w:proofErr w:type="spellEnd"/>
      <w:r w:rsidR="00405134" w:rsidRPr="00830881">
        <w:rPr>
          <w:rFonts w:asciiTheme="minorHAnsi" w:hAnsiTheme="minorHAnsi" w:cstheme="minorHAnsi"/>
          <w:i/>
          <w:iCs/>
          <w:lang w:val="es-MX"/>
        </w:rPr>
        <w:t xml:space="preserve"> </w:t>
      </w:r>
      <w:proofErr w:type="spellStart"/>
      <w:r w:rsidR="00405134" w:rsidRPr="00830881">
        <w:rPr>
          <w:rFonts w:asciiTheme="minorHAnsi" w:hAnsiTheme="minorHAnsi" w:cstheme="minorHAnsi"/>
          <w:i/>
          <w:iCs/>
          <w:lang w:val="es-MX"/>
        </w:rPr>
        <w:t>size</w:t>
      </w:r>
      <w:proofErr w:type="spellEnd"/>
      <w:r w:rsidR="00405134" w:rsidRPr="00830881">
        <w:rPr>
          <w:rFonts w:asciiTheme="minorHAnsi" w:hAnsiTheme="minorHAnsi" w:cstheme="minorHAnsi"/>
          <w:i/>
          <w:iCs/>
          <w:lang w:val="es-MX"/>
        </w:rPr>
        <w:t xml:space="preserve"> 0,45 </w:t>
      </w:r>
      <w:proofErr w:type="spellStart"/>
      <w:r w:rsidR="00405134" w:rsidRPr="00830881">
        <w:rPr>
          <w:rFonts w:asciiTheme="minorHAnsi" w:hAnsiTheme="minorHAnsi" w:cstheme="minorHAnsi"/>
          <w:i/>
          <w:iCs/>
          <w:lang w:val="es-MX"/>
        </w:rPr>
        <w:t>um</w:t>
      </w:r>
      <w:proofErr w:type="spellEnd"/>
      <w:r w:rsidR="00405134" w:rsidRPr="00830881">
        <w:rPr>
          <w:rFonts w:asciiTheme="minorHAnsi" w:hAnsiTheme="minorHAnsi" w:cstheme="minorHAnsi"/>
          <w:i/>
          <w:iCs/>
          <w:lang w:val="es-MX"/>
        </w:rPr>
        <w:t>”</w:t>
      </w:r>
    </w:p>
    <w:p w14:paraId="04510B1E" w14:textId="7878111D" w:rsidR="00405134" w:rsidRDefault="00405134" w:rsidP="00E16ED5">
      <w:pPr>
        <w:pStyle w:val="Prrafodelista"/>
        <w:numPr>
          <w:ilvl w:val="0"/>
          <w:numId w:val="29"/>
        </w:numPr>
        <w:spacing w:line="276" w:lineRule="auto"/>
        <w:jc w:val="both"/>
        <w:rPr>
          <w:rFonts w:asciiTheme="minorHAnsi" w:hAnsiTheme="minorHAnsi" w:cstheme="minorHAnsi"/>
          <w:bCs/>
          <w:lang w:val="es-MX"/>
        </w:rPr>
      </w:pPr>
      <w:r w:rsidRPr="00830881">
        <w:rPr>
          <w:rFonts w:asciiTheme="minorHAnsi" w:hAnsiTheme="minorHAnsi" w:cstheme="minorHAnsi"/>
          <w:bCs/>
          <w:lang w:val="es-MX"/>
        </w:rPr>
        <w:t xml:space="preserve">Entendiendo que el agua pura presenta un color azul claro que va siendo más intenso a mayor profundidad, donde la transmisión de la luz es menor; tenemos entonces que la intensidad del color de una muestra de agua se caracteriza por su absorción de luz en la longitud de onda de máxima absorción y se cuantifica midiendo el coeficiente de absorción con un fotómetro de filtro o espectrómetro. Normalmente, la mayoría de las aguas naturales son de un color amarillo-marrón </w:t>
      </w:r>
      <w:r w:rsidRPr="00830881">
        <w:rPr>
          <w:rFonts w:asciiTheme="minorHAnsi" w:hAnsiTheme="minorHAnsi" w:cstheme="minorHAnsi"/>
          <w:bCs/>
          <w:lang w:val="es-MX"/>
        </w:rPr>
        <w:lastRenderedPageBreak/>
        <w:t xml:space="preserve">(ácidos </w:t>
      </w:r>
      <w:proofErr w:type="spellStart"/>
      <w:r w:rsidRPr="00830881">
        <w:rPr>
          <w:rFonts w:asciiTheme="minorHAnsi" w:hAnsiTheme="minorHAnsi" w:cstheme="minorHAnsi"/>
          <w:bCs/>
          <w:lang w:val="es-MX"/>
        </w:rPr>
        <w:t>humicos</w:t>
      </w:r>
      <w:proofErr w:type="spellEnd"/>
      <w:r w:rsidRPr="00830881">
        <w:rPr>
          <w:rFonts w:asciiTheme="minorHAnsi" w:hAnsiTheme="minorHAnsi" w:cstheme="minorHAnsi"/>
          <w:bCs/>
          <w:lang w:val="es-MX"/>
        </w:rPr>
        <w:t>, fierro, caliza) y las muestras de aguas residuales coloreadas de las descargas de las plantas de tratamiento domésticas se pueden medir a 436 nm.</w:t>
      </w:r>
    </w:p>
    <w:p w14:paraId="6FF2E2C6" w14:textId="77777777" w:rsidR="00830881" w:rsidRDefault="00830881" w:rsidP="00830881">
      <w:pPr>
        <w:pStyle w:val="Prrafodelista"/>
        <w:spacing w:line="276" w:lineRule="auto"/>
        <w:ind w:left="360"/>
        <w:jc w:val="both"/>
        <w:rPr>
          <w:rFonts w:asciiTheme="minorHAnsi" w:hAnsiTheme="minorHAnsi" w:cstheme="minorHAnsi"/>
          <w:bCs/>
        </w:rPr>
      </w:pPr>
    </w:p>
    <w:p w14:paraId="1A11BED4" w14:textId="77777777" w:rsidR="00CC7913" w:rsidRDefault="00405134" w:rsidP="00CC7913">
      <w:pPr>
        <w:pStyle w:val="Prrafodelista"/>
        <w:spacing w:line="276" w:lineRule="auto"/>
        <w:ind w:left="360"/>
        <w:jc w:val="both"/>
        <w:rPr>
          <w:rFonts w:asciiTheme="minorHAnsi" w:hAnsiTheme="minorHAnsi" w:cstheme="minorHAnsi"/>
        </w:rPr>
      </w:pPr>
      <w:proofErr w:type="spellStart"/>
      <w:r w:rsidRPr="00830881">
        <w:rPr>
          <w:rFonts w:asciiTheme="minorHAnsi" w:hAnsiTheme="minorHAnsi" w:cstheme="minorHAnsi"/>
          <w:bCs/>
        </w:rPr>
        <w:t>Ahora</w:t>
      </w:r>
      <w:proofErr w:type="spellEnd"/>
      <w:r w:rsidRPr="00830881">
        <w:rPr>
          <w:rFonts w:asciiTheme="minorHAnsi" w:hAnsiTheme="minorHAnsi" w:cstheme="minorHAnsi"/>
          <w:bCs/>
        </w:rPr>
        <w:t xml:space="preserve"> bien, </w:t>
      </w:r>
      <w:proofErr w:type="spellStart"/>
      <w:r w:rsidRPr="00830881">
        <w:rPr>
          <w:rFonts w:asciiTheme="minorHAnsi" w:hAnsiTheme="minorHAnsi" w:cstheme="minorHAnsi"/>
          <w:bCs/>
        </w:rPr>
        <w:t>tal</w:t>
      </w:r>
      <w:proofErr w:type="spellEnd"/>
      <w:r w:rsidRPr="00830881">
        <w:rPr>
          <w:rFonts w:asciiTheme="minorHAnsi" w:hAnsiTheme="minorHAnsi" w:cstheme="minorHAnsi"/>
          <w:bCs/>
        </w:rPr>
        <w:t xml:space="preserve"> y </w:t>
      </w:r>
      <w:proofErr w:type="spellStart"/>
      <w:r w:rsidRPr="00830881">
        <w:rPr>
          <w:rFonts w:asciiTheme="minorHAnsi" w:hAnsiTheme="minorHAnsi" w:cstheme="minorHAnsi"/>
          <w:bCs/>
        </w:rPr>
        <w:t>como</w:t>
      </w:r>
      <w:proofErr w:type="spellEnd"/>
      <w:r w:rsidRPr="00830881">
        <w:rPr>
          <w:rFonts w:asciiTheme="minorHAnsi" w:hAnsiTheme="minorHAnsi" w:cstheme="minorHAnsi"/>
          <w:bCs/>
        </w:rPr>
        <w:t xml:space="preserve"> lo </w:t>
      </w:r>
      <w:proofErr w:type="spellStart"/>
      <w:r w:rsidRPr="00830881">
        <w:rPr>
          <w:rFonts w:asciiTheme="minorHAnsi" w:hAnsiTheme="minorHAnsi" w:cstheme="minorHAnsi"/>
          <w:bCs/>
        </w:rPr>
        <w:t>establece</w:t>
      </w:r>
      <w:proofErr w:type="spellEnd"/>
      <w:r w:rsidRPr="00830881">
        <w:rPr>
          <w:rFonts w:asciiTheme="minorHAnsi" w:hAnsiTheme="minorHAnsi" w:cstheme="minorHAnsi"/>
          <w:bCs/>
        </w:rPr>
        <w:t xml:space="preserve"> la ISO 7887:2011: </w:t>
      </w:r>
      <w:r w:rsidR="006D157A" w:rsidRPr="006D157A">
        <w:rPr>
          <w:rFonts w:asciiTheme="minorHAnsi" w:hAnsiTheme="minorHAnsi" w:cstheme="minorHAnsi"/>
          <w:bCs/>
        </w:rPr>
        <w:t xml:space="preserve">El </w:t>
      </w:r>
      <w:proofErr w:type="spellStart"/>
      <w:r w:rsidR="006D157A" w:rsidRPr="006D157A">
        <w:rPr>
          <w:rFonts w:asciiTheme="minorHAnsi" w:hAnsiTheme="minorHAnsi" w:cstheme="minorHAnsi"/>
          <w:bCs/>
        </w:rPr>
        <w:t>método</w:t>
      </w:r>
      <w:proofErr w:type="spellEnd"/>
      <w:r w:rsidR="006D157A" w:rsidRPr="006D157A">
        <w:rPr>
          <w:rFonts w:asciiTheme="minorHAnsi" w:hAnsiTheme="minorHAnsi" w:cstheme="minorHAnsi"/>
          <w:bCs/>
        </w:rPr>
        <w:t xml:space="preserve"> </w:t>
      </w:r>
      <w:proofErr w:type="spellStart"/>
      <w:r w:rsidR="006D157A" w:rsidRPr="006D157A">
        <w:rPr>
          <w:rFonts w:asciiTheme="minorHAnsi" w:hAnsiTheme="minorHAnsi" w:cstheme="minorHAnsi"/>
          <w:bCs/>
        </w:rPr>
        <w:t>anteriormente</w:t>
      </w:r>
      <w:proofErr w:type="spellEnd"/>
      <w:r w:rsidR="006D157A" w:rsidRPr="006D157A">
        <w:rPr>
          <w:rFonts w:asciiTheme="minorHAnsi" w:hAnsiTheme="minorHAnsi" w:cstheme="minorHAnsi"/>
          <w:bCs/>
        </w:rPr>
        <w:t xml:space="preserve"> </w:t>
      </w:r>
      <w:proofErr w:type="spellStart"/>
      <w:r w:rsidR="006D157A" w:rsidRPr="006D157A">
        <w:rPr>
          <w:rFonts w:asciiTheme="minorHAnsi" w:hAnsiTheme="minorHAnsi" w:cstheme="minorHAnsi"/>
          <w:bCs/>
        </w:rPr>
        <w:t>más</w:t>
      </w:r>
      <w:proofErr w:type="spellEnd"/>
      <w:r w:rsidR="006D157A" w:rsidRPr="006D157A">
        <w:rPr>
          <w:rFonts w:asciiTheme="minorHAnsi" w:hAnsiTheme="minorHAnsi" w:cstheme="minorHAnsi"/>
          <w:bCs/>
        </w:rPr>
        <w:t xml:space="preserve"> </w:t>
      </w:r>
      <w:proofErr w:type="spellStart"/>
      <w:r w:rsidR="006D157A" w:rsidRPr="006D157A">
        <w:rPr>
          <w:rFonts w:asciiTheme="minorHAnsi" w:hAnsiTheme="minorHAnsi" w:cstheme="minorHAnsi"/>
          <w:bCs/>
        </w:rPr>
        <w:t>empleado</w:t>
      </w:r>
      <w:proofErr w:type="spellEnd"/>
      <w:r w:rsidR="006D157A" w:rsidRPr="006D157A">
        <w:rPr>
          <w:rFonts w:asciiTheme="minorHAnsi" w:hAnsiTheme="minorHAnsi" w:cstheme="minorHAnsi"/>
          <w:bCs/>
        </w:rPr>
        <w:t xml:space="preserve"> para la </w:t>
      </w:r>
      <w:proofErr w:type="spellStart"/>
      <w:r w:rsidR="006D157A" w:rsidRPr="006D157A">
        <w:rPr>
          <w:rFonts w:asciiTheme="minorHAnsi" w:hAnsiTheme="minorHAnsi" w:cstheme="minorHAnsi"/>
          <w:bCs/>
        </w:rPr>
        <w:t>evaluación</w:t>
      </w:r>
      <w:proofErr w:type="spellEnd"/>
      <w:r w:rsidR="006D157A" w:rsidRPr="006D157A">
        <w:rPr>
          <w:rFonts w:asciiTheme="minorHAnsi" w:hAnsiTheme="minorHAnsi" w:cstheme="minorHAnsi"/>
          <w:bCs/>
        </w:rPr>
        <w:t xml:space="preserve"> de</w:t>
      </w:r>
      <w:r w:rsidR="006D157A">
        <w:rPr>
          <w:rFonts w:asciiTheme="minorHAnsi" w:hAnsiTheme="minorHAnsi" w:cstheme="minorHAnsi"/>
          <w:bCs/>
        </w:rPr>
        <w:t>l color</w:t>
      </w:r>
      <w:r w:rsidR="006D157A" w:rsidRPr="006D157A">
        <w:rPr>
          <w:rFonts w:asciiTheme="minorHAnsi" w:hAnsiTheme="minorHAnsi" w:cstheme="minorHAnsi"/>
          <w:bCs/>
        </w:rPr>
        <w:t xml:space="preserve"> </w:t>
      </w:r>
      <w:proofErr w:type="spellStart"/>
      <w:r w:rsidR="006D157A" w:rsidRPr="006D157A">
        <w:rPr>
          <w:rFonts w:asciiTheme="minorHAnsi" w:hAnsiTheme="minorHAnsi" w:cstheme="minorHAnsi"/>
          <w:bCs/>
        </w:rPr>
        <w:t>en</w:t>
      </w:r>
      <w:proofErr w:type="spellEnd"/>
      <w:r w:rsidR="006D157A" w:rsidRPr="006D157A">
        <w:rPr>
          <w:rFonts w:asciiTheme="minorHAnsi" w:hAnsiTheme="minorHAnsi" w:cstheme="minorHAnsi"/>
          <w:bCs/>
        </w:rPr>
        <w:t xml:space="preserve"> </w:t>
      </w:r>
      <w:proofErr w:type="spellStart"/>
      <w:r w:rsidR="006D157A" w:rsidRPr="006D157A">
        <w:rPr>
          <w:rFonts w:asciiTheme="minorHAnsi" w:hAnsiTheme="minorHAnsi" w:cstheme="minorHAnsi"/>
          <w:bCs/>
        </w:rPr>
        <w:t>plantas</w:t>
      </w:r>
      <w:proofErr w:type="spellEnd"/>
      <w:r w:rsidR="006D157A" w:rsidRPr="006D157A">
        <w:rPr>
          <w:rFonts w:asciiTheme="minorHAnsi" w:hAnsiTheme="minorHAnsi" w:cstheme="minorHAnsi"/>
          <w:bCs/>
        </w:rPr>
        <w:t xml:space="preserve"> de </w:t>
      </w:r>
      <w:proofErr w:type="spellStart"/>
      <w:r w:rsidR="006D157A" w:rsidRPr="006D157A">
        <w:rPr>
          <w:rFonts w:asciiTheme="minorHAnsi" w:hAnsiTheme="minorHAnsi" w:cstheme="minorHAnsi"/>
          <w:bCs/>
        </w:rPr>
        <w:t>tratamiento</w:t>
      </w:r>
      <w:proofErr w:type="spellEnd"/>
      <w:r w:rsidR="006D157A" w:rsidRPr="006D157A">
        <w:rPr>
          <w:rFonts w:asciiTheme="minorHAnsi" w:hAnsiTheme="minorHAnsi" w:cstheme="minorHAnsi"/>
          <w:bCs/>
        </w:rPr>
        <w:t xml:space="preserve"> de </w:t>
      </w:r>
      <w:proofErr w:type="spellStart"/>
      <w:r w:rsidR="006D157A" w:rsidRPr="006D157A">
        <w:rPr>
          <w:rFonts w:asciiTheme="minorHAnsi" w:hAnsiTheme="minorHAnsi" w:cstheme="minorHAnsi"/>
          <w:bCs/>
        </w:rPr>
        <w:t>agua</w:t>
      </w:r>
      <w:proofErr w:type="spellEnd"/>
      <w:r w:rsidR="006D157A" w:rsidRPr="006D157A">
        <w:rPr>
          <w:rFonts w:asciiTheme="minorHAnsi" w:hAnsiTheme="minorHAnsi" w:cstheme="minorHAnsi"/>
          <w:bCs/>
        </w:rPr>
        <w:t xml:space="preserve">, </w:t>
      </w:r>
      <w:proofErr w:type="spellStart"/>
      <w:r w:rsidR="006D157A" w:rsidRPr="006D157A">
        <w:rPr>
          <w:rFonts w:asciiTheme="minorHAnsi" w:hAnsiTheme="minorHAnsi" w:cstheme="minorHAnsi"/>
          <w:bCs/>
        </w:rPr>
        <w:t>estudios</w:t>
      </w:r>
      <w:proofErr w:type="spellEnd"/>
      <w:r w:rsidR="006D157A" w:rsidRPr="006D157A">
        <w:rPr>
          <w:rFonts w:asciiTheme="minorHAnsi" w:hAnsiTheme="minorHAnsi" w:cstheme="minorHAnsi"/>
          <w:bCs/>
        </w:rPr>
        <w:t xml:space="preserve"> </w:t>
      </w:r>
      <w:proofErr w:type="spellStart"/>
      <w:r w:rsidR="006D157A" w:rsidRPr="006D157A">
        <w:rPr>
          <w:rFonts w:asciiTheme="minorHAnsi" w:hAnsiTheme="minorHAnsi" w:cstheme="minorHAnsi"/>
          <w:bCs/>
        </w:rPr>
        <w:t>limnológicos</w:t>
      </w:r>
      <w:proofErr w:type="spellEnd"/>
      <w:r w:rsidR="006D157A" w:rsidRPr="006D157A">
        <w:rPr>
          <w:rFonts w:asciiTheme="minorHAnsi" w:hAnsiTheme="minorHAnsi" w:cstheme="minorHAnsi"/>
          <w:bCs/>
        </w:rPr>
        <w:t xml:space="preserve">, etc. se </w:t>
      </w:r>
      <w:proofErr w:type="spellStart"/>
      <w:r w:rsidR="006D157A" w:rsidRPr="006D157A">
        <w:rPr>
          <w:rFonts w:asciiTheme="minorHAnsi" w:hAnsiTheme="minorHAnsi" w:cstheme="minorHAnsi"/>
          <w:bCs/>
        </w:rPr>
        <w:t>basaba</w:t>
      </w:r>
      <w:proofErr w:type="spellEnd"/>
      <w:r w:rsidR="006D157A" w:rsidRPr="006D157A">
        <w:rPr>
          <w:rFonts w:asciiTheme="minorHAnsi" w:hAnsiTheme="minorHAnsi" w:cstheme="minorHAnsi"/>
          <w:bCs/>
        </w:rPr>
        <w:t xml:space="preserve"> </w:t>
      </w:r>
      <w:proofErr w:type="spellStart"/>
      <w:r w:rsidR="006D157A" w:rsidRPr="006D157A">
        <w:rPr>
          <w:rFonts w:asciiTheme="minorHAnsi" w:hAnsiTheme="minorHAnsi" w:cstheme="minorHAnsi"/>
          <w:bCs/>
        </w:rPr>
        <w:t>en</w:t>
      </w:r>
      <w:proofErr w:type="spellEnd"/>
      <w:r w:rsidR="006D157A" w:rsidRPr="006D157A">
        <w:rPr>
          <w:rFonts w:asciiTheme="minorHAnsi" w:hAnsiTheme="minorHAnsi" w:cstheme="minorHAnsi"/>
          <w:bCs/>
        </w:rPr>
        <w:t xml:space="preserve"> la </w:t>
      </w:r>
      <w:proofErr w:type="spellStart"/>
      <w:r w:rsidR="006D157A" w:rsidRPr="006D157A">
        <w:rPr>
          <w:rFonts w:asciiTheme="minorHAnsi" w:hAnsiTheme="minorHAnsi" w:cstheme="minorHAnsi"/>
          <w:bCs/>
        </w:rPr>
        <w:t>escala</w:t>
      </w:r>
      <w:proofErr w:type="spellEnd"/>
      <w:r w:rsidR="006D157A" w:rsidRPr="006D157A">
        <w:rPr>
          <w:rFonts w:asciiTheme="minorHAnsi" w:hAnsiTheme="minorHAnsi" w:cstheme="minorHAnsi"/>
          <w:bCs/>
        </w:rPr>
        <w:t xml:space="preserve"> de </w:t>
      </w:r>
      <w:proofErr w:type="spellStart"/>
      <w:r w:rsidR="006D157A" w:rsidRPr="006D157A">
        <w:rPr>
          <w:rFonts w:asciiTheme="minorHAnsi" w:hAnsiTheme="minorHAnsi" w:cstheme="minorHAnsi"/>
          <w:bCs/>
        </w:rPr>
        <w:t>hexacloroplatinato</w:t>
      </w:r>
      <w:proofErr w:type="spellEnd"/>
      <w:r w:rsidR="00CC7913">
        <w:rPr>
          <w:rFonts w:asciiTheme="minorHAnsi" w:hAnsiTheme="minorHAnsi" w:cstheme="minorHAnsi"/>
          <w:bCs/>
        </w:rPr>
        <w:t xml:space="preserve"> (</w:t>
      </w:r>
      <w:r w:rsidRPr="00830881">
        <w:rPr>
          <w:rFonts w:asciiTheme="minorHAnsi" w:hAnsiTheme="minorHAnsi" w:cstheme="minorHAnsi"/>
          <w:i/>
          <w:iCs/>
        </w:rPr>
        <w:t xml:space="preserve">The previously most employed method for assessment of water </w:t>
      </w:r>
      <w:proofErr w:type="spellStart"/>
      <w:r w:rsidRPr="00830881">
        <w:rPr>
          <w:rFonts w:asciiTheme="minorHAnsi" w:hAnsiTheme="minorHAnsi" w:cstheme="minorHAnsi"/>
          <w:i/>
          <w:iCs/>
        </w:rPr>
        <w:t>colour</w:t>
      </w:r>
      <w:proofErr w:type="spellEnd"/>
      <w:r w:rsidRPr="00830881">
        <w:rPr>
          <w:rFonts w:asciiTheme="minorHAnsi" w:hAnsiTheme="minorHAnsi" w:cstheme="minorHAnsi"/>
          <w:i/>
          <w:iCs/>
        </w:rPr>
        <w:t xml:space="preserve"> in water treatment plants, limnological surveys, etc. was based on the </w:t>
      </w:r>
      <w:proofErr w:type="spellStart"/>
      <w:r w:rsidRPr="00830881">
        <w:rPr>
          <w:rFonts w:asciiTheme="minorHAnsi" w:hAnsiTheme="minorHAnsi" w:cstheme="minorHAnsi"/>
          <w:i/>
          <w:iCs/>
        </w:rPr>
        <w:t>hexachloroplatinate</w:t>
      </w:r>
      <w:proofErr w:type="spellEnd"/>
      <w:r w:rsidRPr="00830881">
        <w:rPr>
          <w:rFonts w:asciiTheme="minorHAnsi" w:hAnsiTheme="minorHAnsi" w:cstheme="minorHAnsi"/>
          <w:i/>
          <w:iCs/>
        </w:rPr>
        <w:t xml:space="preserve"> scale</w:t>
      </w:r>
      <w:r w:rsidR="00CC7913">
        <w:rPr>
          <w:rFonts w:asciiTheme="minorHAnsi" w:hAnsiTheme="minorHAnsi" w:cstheme="minorHAnsi"/>
          <w:i/>
          <w:iCs/>
        </w:rPr>
        <w:t>)</w:t>
      </w:r>
      <w:r w:rsidRPr="00830881">
        <w:rPr>
          <w:rFonts w:asciiTheme="minorHAnsi" w:hAnsiTheme="minorHAnsi" w:cstheme="minorHAnsi"/>
          <w:i/>
          <w:iCs/>
        </w:rPr>
        <w:t>,</w:t>
      </w:r>
      <w:r w:rsidRPr="00830881">
        <w:rPr>
          <w:rFonts w:asciiTheme="minorHAnsi" w:hAnsiTheme="minorHAnsi" w:cstheme="minorHAnsi"/>
        </w:rPr>
        <w:t xml:space="preserve"> y para </w:t>
      </w:r>
      <w:proofErr w:type="spellStart"/>
      <w:r w:rsidRPr="00830881">
        <w:rPr>
          <w:rFonts w:asciiTheme="minorHAnsi" w:hAnsiTheme="minorHAnsi" w:cstheme="minorHAnsi"/>
        </w:rPr>
        <w:t>ello</w:t>
      </w:r>
      <w:proofErr w:type="spellEnd"/>
      <w:r w:rsidRPr="00830881">
        <w:rPr>
          <w:rFonts w:asciiTheme="minorHAnsi" w:hAnsiTheme="minorHAnsi" w:cstheme="minorHAnsi"/>
        </w:rPr>
        <w:t xml:space="preserve"> </w:t>
      </w:r>
      <w:proofErr w:type="spellStart"/>
      <w:r w:rsidRPr="00830881">
        <w:rPr>
          <w:rFonts w:asciiTheme="minorHAnsi" w:hAnsiTheme="minorHAnsi" w:cstheme="minorHAnsi"/>
        </w:rPr>
        <w:t>refiere</w:t>
      </w:r>
      <w:proofErr w:type="spellEnd"/>
      <w:r w:rsidRPr="00830881">
        <w:rPr>
          <w:rFonts w:asciiTheme="minorHAnsi" w:hAnsiTheme="minorHAnsi" w:cstheme="minorHAnsi"/>
        </w:rPr>
        <w:t xml:space="preserve"> 4 </w:t>
      </w:r>
      <w:proofErr w:type="spellStart"/>
      <w:r w:rsidRPr="00830881">
        <w:rPr>
          <w:rFonts w:asciiTheme="minorHAnsi" w:hAnsiTheme="minorHAnsi" w:cstheme="minorHAnsi"/>
        </w:rPr>
        <w:t>métodos</w:t>
      </w:r>
      <w:proofErr w:type="spellEnd"/>
      <w:r w:rsidRPr="00830881">
        <w:rPr>
          <w:rFonts w:asciiTheme="minorHAnsi" w:hAnsiTheme="minorHAnsi" w:cstheme="minorHAnsi"/>
        </w:rPr>
        <w:t xml:space="preserve"> </w:t>
      </w:r>
      <w:proofErr w:type="spellStart"/>
      <w:r w:rsidRPr="00830881">
        <w:rPr>
          <w:rFonts w:asciiTheme="minorHAnsi" w:hAnsiTheme="minorHAnsi" w:cstheme="minorHAnsi"/>
        </w:rPr>
        <w:t>analíticos</w:t>
      </w:r>
      <w:proofErr w:type="spellEnd"/>
      <w:r w:rsidRPr="00830881">
        <w:rPr>
          <w:rFonts w:asciiTheme="minorHAnsi" w:hAnsiTheme="minorHAnsi" w:cstheme="minorHAnsi"/>
        </w:rPr>
        <w:t xml:space="preserve"> a saber:</w:t>
      </w:r>
    </w:p>
    <w:p w14:paraId="6814B064" w14:textId="77777777" w:rsidR="00CC7913" w:rsidRDefault="00CC7913" w:rsidP="00CC7913">
      <w:pPr>
        <w:pStyle w:val="Prrafodelista"/>
        <w:spacing w:line="276" w:lineRule="auto"/>
        <w:ind w:left="360"/>
        <w:jc w:val="both"/>
        <w:rPr>
          <w:rFonts w:asciiTheme="minorHAnsi" w:hAnsiTheme="minorHAnsi" w:cstheme="minorHAnsi"/>
        </w:rPr>
      </w:pPr>
    </w:p>
    <w:p w14:paraId="0C8DD8BD" w14:textId="7E887D2C" w:rsidR="00A4458C" w:rsidRDefault="00405134" w:rsidP="00A4458C">
      <w:pPr>
        <w:pStyle w:val="Prrafodelista"/>
        <w:spacing w:line="276" w:lineRule="auto"/>
        <w:ind w:left="360"/>
        <w:jc w:val="both"/>
        <w:rPr>
          <w:rFonts w:asciiTheme="minorHAnsi" w:hAnsiTheme="minorHAnsi" w:cstheme="minorHAnsi"/>
          <w:bCs/>
          <w:lang w:val="es-MX"/>
        </w:rPr>
      </w:pPr>
      <w:r w:rsidRPr="00CC7913">
        <w:rPr>
          <w:rFonts w:asciiTheme="minorHAnsi" w:hAnsiTheme="minorHAnsi" w:cstheme="minorHAnsi"/>
          <w:b/>
          <w:lang w:val="es-MX"/>
        </w:rPr>
        <w:t>El método A</w:t>
      </w:r>
      <w:r w:rsidRPr="00405134">
        <w:rPr>
          <w:rFonts w:asciiTheme="minorHAnsi" w:hAnsiTheme="minorHAnsi" w:cstheme="minorHAnsi"/>
          <w:bCs/>
          <w:lang w:val="es-MX"/>
        </w:rPr>
        <w:t xml:space="preserve"> implica el examen del </w:t>
      </w:r>
      <w:r w:rsidRPr="00FB7970">
        <w:rPr>
          <w:rFonts w:asciiTheme="minorHAnsi" w:hAnsiTheme="minorHAnsi" w:cstheme="minorHAnsi"/>
          <w:b/>
          <w:lang w:val="es-MX"/>
        </w:rPr>
        <w:t>color aparente</w:t>
      </w:r>
      <w:r w:rsidRPr="00405134">
        <w:rPr>
          <w:rFonts w:asciiTheme="minorHAnsi" w:hAnsiTheme="minorHAnsi" w:cstheme="minorHAnsi"/>
          <w:bCs/>
          <w:lang w:val="es-MX"/>
        </w:rPr>
        <w:t xml:space="preserve"> mediante la observación visual de una muestra de agua en una botella. Esto proporciona solo información preliminar, por ejemplo, para su uso en el trabajo de campo. Solo se puede informar el color aparente.</w:t>
      </w:r>
    </w:p>
    <w:p w14:paraId="5537018F" w14:textId="77777777" w:rsidR="00A4458C" w:rsidRDefault="00A4458C" w:rsidP="00A4458C">
      <w:pPr>
        <w:pStyle w:val="Prrafodelista"/>
        <w:spacing w:line="276" w:lineRule="auto"/>
        <w:ind w:left="360"/>
        <w:jc w:val="both"/>
        <w:rPr>
          <w:rFonts w:asciiTheme="minorHAnsi" w:hAnsiTheme="minorHAnsi" w:cstheme="minorHAnsi"/>
          <w:bCs/>
          <w:lang w:val="es-MX"/>
        </w:rPr>
      </w:pPr>
    </w:p>
    <w:p w14:paraId="0A97D9BA" w14:textId="3A43BF77" w:rsidR="00A4458C" w:rsidRDefault="00405134" w:rsidP="00A4458C">
      <w:pPr>
        <w:pStyle w:val="Prrafodelista"/>
        <w:spacing w:line="276" w:lineRule="auto"/>
        <w:ind w:left="360"/>
        <w:jc w:val="both"/>
        <w:rPr>
          <w:rFonts w:asciiTheme="minorHAnsi" w:hAnsiTheme="minorHAnsi" w:cstheme="minorHAnsi"/>
          <w:bCs/>
          <w:lang w:val="es-MX"/>
        </w:rPr>
      </w:pPr>
      <w:r w:rsidRPr="00A4458C">
        <w:rPr>
          <w:rFonts w:asciiTheme="minorHAnsi" w:hAnsiTheme="minorHAnsi" w:cstheme="minorHAnsi"/>
          <w:b/>
          <w:lang w:val="es-MX"/>
        </w:rPr>
        <w:t>El método B</w:t>
      </w:r>
      <w:r w:rsidRPr="00405134">
        <w:rPr>
          <w:rFonts w:asciiTheme="minorHAnsi" w:hAnsiTheme="minorHAnsi" w:cstheme="minorHAnsi"/>
          <w:bCs/>
          <w:lang w:val="es-MX"/>
        </w:rPr>
        <w:t xml:space="preserve"> implica la determinación del </w:t>
      </w:r>
      <w:r w:rsidRPr="006B3797">
        <w:rPr>
          <w:rFonts w:asciiTheme="minorHAnsi" w:hAnsiTheme="minorHAnsi" w:cstheme="minorHAnsi"/>
          <w:b/>
          <w:lang w:val="es-MX"/>
        </w:rPr>
        <w:t>color verdadero</w:t>
      </w:r>
      <w:r w:rsidRPr="00405134">
        <w:rPr>
          <w:rFonts w:asciiTheme="minorHAnsi" w:hAnsiTheme="minorHAnsi" w:cstheme="minorHAnsi"/>
          <w:bCs/>
          <w:lang w:val="es-MX"/>
        </w:rPr>
        <w:t xml:space="preserve"> de una muestra de agua utilizando un aparato óptico y es aplicable al agua cruda y potable y al agua industrial de bajo color. Se incluye una </w:t>
      </w:r>
      <w:proofErr w:type="spellStart"/>
      <w:r w:rsidRPr="00405134">
        <w:rPr>
          <w:rFonts w:asciiTheme="minorHAnsi" w:hAnsiTheme="minorHAnsi" w:cstheme="minorHAnsi"/>
          <w:bCs/>
          <w:lang w:val="es-MX"/>
        </w:rPr>
        <w:t>subcláusula</w:t>
      </w:r>
      <w:proofErr w:type="spellEnd"/>
      <w:r w:rsidRPr="00405134">
        <w:rPr>
          <w:rFonts w:asciiTheme="minorHAnsi" w:hAnsiTheme="minorHAnsi" w:cstheme="minorHAnsi"/>
          <w:bCs/>
          <w:lang w:val="es-MX"/>
        </w:rPr>
        <w:t xml:space="preserve"> sobre interferencias.</w:t>
      </w:r>
    </w:p>
    <w:p w14:paraId="5414FD04" w14:textId="77777777" w:rsidR="00A4458C" w:rsidRDefault="00A4458C" w:rsidP="00A4458C">
      <w:pPr>
        <w:pStyle w:val="Prrafodelista"/>
        <w:spacing w:line="276" w:lineRule="auto"/>
        <w:ind w:left="360"/>
        <w:jc w:val="both"/>
        <w:rPr>
          <w:rFonts w:asciiTheme="minorHAnsi" w:hAnsiTheme="minorHAnsi" w:cstheme="minorHAnsi"/>
          <w:bCs/>
          <w:lang w:val="es-MX"/>
        </w:rPr>
      </w:pPr>
    </w:p>
    <w:p w14:paraId="470C475C" w14:textId="77777777" w:rsidR="00A4458C" w:rsidRDefault="00405134" w:rsidP="00A4458C">
      <w:pPr>
        <w:pStyle w:val="Prrafodelista"/>
        <w:spacing w:line="276" w:lineRule="auto"/>
        <w:ind w:left="360"/>
        <w:jc w:val="both"/>
        <w:rPr>
          <w:rFonts w:asciiTheme="minorHAnsi" w:hAnsiTheme="minorHAnsi" w:cstheme="minorHAnsi"/>
          <w:bCs/>
          <w:lang w:val="es-MX"/>
        </w:rPr>
      </w:pPr>
      <w:r w:rsidRPr="00A4458C">
        <w:rPr>
          <w:rFonts w:asciiTheme="minorHAnsi" w:hAnsiTheme="minorHAnsi" w:cstheme="minorHAnsi"/>
          <w:b/>
          <w:lang w:val="es-MX"/>
        </w:rPr>
        <w:t>El método C</w:t>
      </w:r>
      <w:r w:rsidRPr="00405134">
        <w:rPr>
          <w:rFonts w:asciiTheme="minorHAnsi" w:hAnsiTheme="minorHAnsi" w:cstheme="minorHAnsi"/>
          <w:bCs/>
          <w:lang w:val="es-MX"/>
        </w:rPr>
        <w:t xml:space="preserve"> implica la determinación del </w:t>
      </w:r>
      <w:r w:rsidRPr="006B3797">
        <w:rPr>
          <w:rFonts w:asciiTheme="minorHAnsi" w:hAnsiTheme="minorHAnsi" w:cstheme="minorHAnsi"/>
          <w:b/>
          <w:lang w:val="es-MX"/>
        </w:rPr>
        <w:t>color verdadero</w:t>
      </w:r>
      <w:r w:rsidRPr="00405134">
        <w:rPr>
          <w:rFonts w:asciiTheme="minorHAnsi" w:hAnsiTheme="minorHAnsi" w:cstheme="minorHAnsi"/>
          <w:bCs/>
          <w:lang w:val="es-MX"/>
        </w:rPr>
        <w:t xml:space="preserve"> de una muestra de agua usando un aparato óptico para compararla con la concentración de </w:t>
      </w:r>
      <w:proofErr w:type="spellStart"/>
      <w:r w:rsidRPr="00405134">
        <w:rPr>
          <w:rFonts w:asciiTheme="minorHAnsi" w:hAnsiTheme="minorHAnsi" w:cstheme="minorHAnsi"/>
          <w:bCs/>
          <w:lang w:val="es-MX"/>
        </w:rPr>
        <w:t>hexacloroplatinato</w:t>
      </w:r>
      <w:proofErr w:type="spellEnd"/>
      <w:r w:rsidRPr="00405134">
        <w:rPr>
          <w:rFonts w:asciiTheme="minorHAnsi" w:hAnsiTheme="minorHAnsi" w:cstheme="minorHAnsi"/>
          <w:bCs/>
          <w:lang w:val="es-MX"/>
        </w:rPr>
        <w:t xml:space="preserve"> a una longitud de onda, λ = 410 nm. Se incluye una </w:t>
      </w:r>
      <w:proofErr w:type="spellStart"/>
      <w:r w:rsidRPr="00405134">
        <w:rPr>
          <w:rFonts w:asciiTheme="minorHAnsi" w:hAnsiTheme="minorHAnsi" w:cstheme="minorHAnsi"/>
          <w:bCs/>
          <w:lang w:val="es-MX"/>
        </w:rPr>
        <w:t>subcláusula</w:t>
      </w:r>
      <w:proofErr w:type="spellEnd"/>
      <w:r w:rsidRPr="00405134">
        <w:rPr>
          <w:rFonts w:asciiTheme="minorHAnsi" w:hAnsiTheme="minorHAnsi" w:cstheme="minorHAnsi"/>
          <w:bCs/>
          <w:lang w:val="es-MX"/>
        </w:rPr>
        <w:t xml:space="preserve"> sobre interferencias.</w:t>
      </w:r>
    </w:p>
    <w:p w14:paraId="3C71B614" w14:textId="77777777" w:rsidR="00A4458C" w:rsidRDefault="00A4458C" w:rsidP="00A4458C">
      <w:pPr>
        <w:pStyle w:val="Prrafodelista"/>
        <w:spacing w:line="276" w:lineRule="auto"/>
        <w:ind w:left="360"/>
        <w:jc w:val="both"/>
        <w:rPr>
          <w:rFonts w:asciiTheme="minorHAnsi" w:hAnsiTheme="minorHAnsi" w:cstheme="minorHAnsi"/>
          <w:bCs/>
          <w:lang w:val="es-MX"/>
        </w:rPr>
      </w:pPr>
    </w:p>
    <w:p w14:paraId="37909106" w14:textId="3D1A7E72" w:rsidR="00405134" w:rsidRPr="00405134" w:rsidRDefault="00405134" w:rsidP="00A4458C">
      <w:pPr>
        <w:pStyle w:val="Prrafodelista"/>
        <w:spacing w:line="276" w:lineRule="auto"/>
        <w:ind w:left="360"/>
        <w:jc w:val="both"/>
        <w:rPr>
          <w:rFonts w:asciiTheme="minorHAnsi" w:hAnsiTheme="minorHAnsi" w:cstheme="minorHAnsi"/>
          <w:bCs/>
          <w:lang w:val="es-MX"/>
        </w:rPr>
      </w:pPr>
      <w:r w:rsidRPr="00A4458C">
        <w:rPr>
          <w:rFonts w:asciiTheme="minorHAnsi" w:hAnsiTheme="minorHAnsi" w:cstheme="minorHAnsi"/>
          <w:b/>
          <w:lang w:val="es-MX"/>
        </w:rPr>
        <w:t>El método D</w:t>
      </w:r>
      <w:r w:rsidRPr="00405134">
        <w:rPr>
          <w:rFonts w:asciiTheme="minorHAnsi" w:hAnsiTheme="minorHAnsi" w:cstheme="minorHAnsi"/>
          <w:bCs/>
          <w:lang w:val="es-MX"/>
        </w:rPr>
        <w:t xml:space="preserve"> implica la determinación del </w:t>
      </w:r>
      <w:r w:rsidRPr="00FB7970">
        <w:rPr>
          <w:rFonts w:asciiTheme="minorHAnsi" w:hAnsiTheme="minorHAnsi" w:cstheme="minorHAnsi"/>
          <w:b/>
          <w:lang w:val="es-MX"/>
        </w:rPr>
        <w:t>color por comparación visual</w:t>
      </w:r>
      <w:r w:rsidRPr="00405134">
        <w:rPr>
          <w:rFonts w:asciiTheme="minorHAnsi" w:hAnsiTheme="minorHAnsi" w:cstheme="minorHAnsi"/>
          <w:bCs/>
          <w:lang w:val="es-MX"/>
        </w:rPr>
        <w:t xml:space="preserve"> con soluciones estándar de </w:t>
      </w:r>
      <w:proofErr w:type="spellStart"/>
      <w:r w:rsidRPr="00405134">
        <w:rPr>
          <w:rFonts w:asciiTheme="minorHAnsi" w:hAnsiTheme="minorHAnsi" w:cstheme="minorHAnsi"/>
          <w:bCs/>
          <w:lang w:val="es-MX"/>
        </w:rPr>
        <w:t>hexacloroplatinato</w:t>
      </w:r>
      <w:proofErr w:type="spellEnd"/>
      <w:r w:rsidRPr="00405134">
        <w:rPr>
          <w:rFonts w:asciiTheme="minorHAnsi" w:hAnsiTheme="minorHAnsi" w:cstheme="minorHAnsi"/>
          <w:bCs/>
          <w:lang w:val="es-MX"/>
        </w:rPr>
        <w:t xml:space="preserve"> y se puede aplicar al agua cruda y potable. Se incluye una </w:t>
      </w:r>
      <w:proofErr w:type="spellStart"/>
      <w:r w:rsidRPr="00405134">
        <w:rPr>
          <w:rFonts w:asciiTheme="minorHAnsi" w:hAnsiTheme="minorHAnsi" w:cstheme="minorHAnsi"/>
          <w:bCs/>
          <w:lang w:val="es-MX"/>
        </w:rPr>
        <w:t>subcláusula</w:t>
      </w:r>
      <w:proofErr w:type="spellEnd"/>
      <w:r w:rsidRPr="00405134">
        <w:rPr>
          <w:rFonts w:asciiTheme="minorHAnsi" w:hAnsiTheme="minorHAnsi" w:cstheme="minorHAnsi"/>
          <w:bCs/>
          <w:lang w:val="es-MX"/>
        </w:rPr>
        <w:t xml:space="preserve"> sobre interferencias.</w:t>
      </w:r>
    </w:p>
    <w:p w14:paraId="40185DF5" w14:textId="77777777" w:rsidR="00405134" w:rsidRPr="00405134" w:rsidRDefault="00405134" w:rsidP="00405134">
      <w:pPr>
        <w:spacing w:line="276" w:lineRule="auto"/>
        <w:jc w:val="both"/>
        <w:rPr>
          <w:rFonts w:asciiTheme="minorHAnsi" w:hAnsiTheme="minorHAnsi" w:cstheme="minorHAnsi"/>
          <w:bCs/>
          <w:lang w:val="es-MX"/>
        </w:rPr>
      </w:pPr>
    </w:p>
    <w:p w14:paraId="01D9647D" w14:textId="5BC8A47B" w:rsidR="00405134" w:rsidRPr="00405134" w:rsidRDefault="00405134" w:rsidP="00405134">
      <w:pPr>
        <w:spacing w:line="276" w:lineRule="auto"/>
        <w:jc w:val="both"/>
        <w:rPr>
          <w:rFonts w:asciiTheme="minorHAnsi" w:hAnsiTheme="minorHAnsi" w:cstheme="minorHAnsi"/>
          <w:bCs/>
          <w:lang w:val="es-MX"/>
        </w:rPr>
      </w:pPr>
      <w:r w:rsidRPr="00405134">
        <w:rPr>
          <w:rFonts w:asciiTheme="minorHAnsi" w:hAnsiTheme="minorHAnsi" w:cstheme="minorHAnsi"/>
          <w:bCs/>
          <w:lang w:val="es-MX"/>
        </w:rPr>
        <w:t xml:space="preserve">Así pues, </w:t>
      </w:r>
      <w:r w:rsidR="00713F73">
        <w:rPr>
          <w:rFonts w:asciiTheme="minorHAnsi" w:hAnsiTheme="minorHAnsi" w:cstheme="minorHAnsi"/>
          <w:bCs/>
          <w:lang w:val="es-MX"/>
        </w:rPr>
        <w:t>lo</w:t>
      </w:r>
      <w:r w:rsidRPr="00405134">
        <w:rPr>
          <w:rFonts w:asciiTheme="minorHAnsi" w:hAnsiTheme="minorHAnsi" w:cstheme="minorHAnsi"/>
          <w:bCs/>
          <w:lang w:val="es-MX"/>
        </w:rPr>
        <w:t>s métodos</w:t>
      </w:r>
      <w:r w:rsidR="00713F73">
        <w:rPr>
          <w:rFonts w:asciiTheme="minorHAnsi" w:hAnsiTheme="minorHAnsi" w:cstheme="minorHAnsi"/>
          <w:bCs/>
          <w:lang w:val="es-MX"/>
        </w:rPr>
        <w:t xml:space="preserve"> antes indicados</w:t>
      </w:r>
      <w:r w:rsidRPr="00405134">
        <w:rPr>
          <w:rFonts w:asciiTheme="minorHAnsi" w:hAnsiTheme="minorHAnsi" w:cstheme="minorHAnsi"/>
          <w:bCs/>
          <w:lang w:val="es-MX"/>
        </w:rPr>
        <w:t xml:space="preserve"> </w:t>
      </w:r>
      <w:proofErr w:type="spellStart"/>
      <w:r w:rsidRPr="00405134">
        <w:rPr>
          <w:rFonts w:asciiTheme="minorHAnsi" w:hAnsiTheme="minorHAnsi" w:cstheme="minorHAnsi"/>
          <w:bCs/>
          <w:lang w:val="es-MX"/>
        </w:rPr>
        <w:t>evaluán</w:t>
      </w:r>
      <w:proofErr w:type="spellEnd"/>
      <w:r w:rsidRPr="00405134">
        <w:rPr>
          <w:rFonts w:asciiTheme="minorHAnsi" w:hAnsiTheme="minorHAnsi" w:cstheme="minorHAnsi"/>
          <w:bCs/>
          <w:lang w:val="es-MX"/>
        </w:rPr>
        <w:t xml:space="preserve"> colores amarillos ¿por qué? Básicamente por que evalúan el contenido de Ácido Húmico; este compuesto orgánico está presente tanto de </w:t>
      </w:r>
      <w:r w:rsidRPr="000A5131">
        <w:rPr>
          <w:rFonts w:asciiTheme="minorHAnsi" w:hAnsiTheme="minorHAnsi" w:cstheme="minorHAnsi"/>
          <w:b/>
          <w:lang w:val="es-MX"/>
        </w:rPr>
        <w:t>forma artificial como se forma natural en las aguas residuales</w:t>
      </w:r>
      <w:r w:rsidRPr="00405134">
        <w:rPr>
          <w:rFonts w:asciiTheme="minorHAnsi" w:hAnsiTheme="minorHAnsi" w:cstheme="minorHAnsi"/>
          <w:bCs/>
          <w:lang w:val="es-MX"/>
        </w:rPr>
        <w:t>, así como los cuerpos de agua que las reciben o que no las reciben. El ácido húmico (</w:t>
      </w:r>
      <w:r w:rsidR="00AE1E83">
        <w:rPr>
          <w:rFonts w:asciiTheme="minorHAnsi" w:hAnsiTheme="minorHAnsi" w:cstheme="minorHAnsi"/>
          <w:bCs/>
          <w:lang w:val="es-MX"/>
        </w:rPr>
        <w:t xml:space="preserve">así como </w:t>
      </w:r>
      <w:r w:rsidRPr="00405134">
        <w:rPr>
          <w:rFonts w:asciiTheme="minorHAnsi" w:hAnsiTheme="minorHAnsi" w:cstheme="minorHAnsi"/>
          <w:bCs/>
          <w:lang w:val="es-MX"/>
        </w:rPr>
        <w:t>el ácido fúlvico) son una de las etapas finales de los procesos de decaimiento (muerte) de los organismos vivos (aeróbicos o anaeróbicos). Como tal reporta beneficios al tratamiento del agua</w:t>
      </w:r>
      <w:r w:rsidR="00CE2C25">
        <w:rPr>
          <w:rFonts w:asciiTheme="minorHAnsi" w:hAnsiTheme="minorHAnsi" w:cstheme="minorHAnsi"/>
          <w:bCs/>
          <w:lang w:val="es-MX"/>
        </w:rPr>
        <w:t xml:space="preserve"> residual</w:t>
      </w:r>
      <w:r w:rsidRPr="00405134">
        <w:rPr>
          <w:rFonts w:asciiTheme="minorHAnsi" w:hAnsiTheme="minorHAnsi" w:cstheme="minorHAnsi"/>
          <w:bCs/>
          <w:lang w:val="es-MX"/>
        </w:rPr>
        <w:t xml:space="preserve">, </w:t>
      </w:r>
      <w:r w:rsidR="00CE2C25">
        <w:rPr>
          <w:rFonts w:asciiTheme="minorHAnsi" w:hAnsiTheme="minorHAnsi" w:cstheme="minorHAnsi"/>
          <w:bCs/>
          <w:lang w:val="es-MX"/>
        </w:rPr>
        <w:t>l</w:t>
      </w:r>
      <w:r w:rsidR="00CE2C25" w:rsidRPr="00CE2C25">
        <w:rPr>
          <w:rFonts w:asciiTheme="minorHAnsi" w:hAnsiTheme="minorHAnsi" w:cstheme="minorHAnsi"/>
          <w:bCs/>
          <w:lang w:val="es-MX"/>
        </w:rPr>
        <w:t>os ácidos húmicos y sus derivados pueden utilizarse para eliminar metales tóxicos</w:t>
      </w:r>
      <w:r w:rsidR="003313D1">
        <w:rPr>
          <w:rStyle w:val="Refdenotaalpie"/>
          <w:rFonts w:asciiTheme="minorHAnsi" w:hAnsiTheme="minorHAnsi" w:cstheme="minorHAnsi"/>
          <w:bCs/>
          <w:lang w:val="es-MX"/>
        </w:rPr>
        <w:footnoteReference w:id="1"/>
      </w:r>
      <w:r w:rsidR="00CE2C25" w:rsidRPr="00CE2C25">
        <w:rPr>
          <w:rFonts w:asciiTheme="minorHAnsi" w:hAnsiTheme="minorHAnsi" w:cstheme="minorHAnsi"/>
          <w:bCs/>
          <w:lang w:val="es-MX"/>
        </w:rPr>
        <w:t xml:space="preserve"> y sus iones de las aguas residuales</w:t>
      </w:r>
      <w:r w:rsidR="00B96966">
        <w:rPr>
          <w:rFonts w:asciiTheme="minorHAnsi" w:hAnsiTheme="minorHAnsi" w:cstheme="minorHAnsi"/>
          <w:bCs/>
          <w:lang w:val="es-MX"/>
        </w:rPr>
        <w:t xml:space="preserve"> y </w:t>
      </w:r>
      <w:r w:rsidR="00B96966" w:rsidRPr="00405134">
        <w:rPr>
          <w:rFonts w:asciiTheme="minorHAnsi" w:hAnsiTheme="minorHAnsi" w:cstheme="minorHAnsi"/>
          <w:bCs/>
          <w:lang w:val="es-MX"/>
        </w:rPr>
        <w:t>estabilizar el pH</w:t>
      </w:r>
      <w:r w:rsidR="00B96966">
        <w:rPr>
          <w:rFonts w:asciiTheme="minorHAnsi" w:hAnsiTheme="minorHAnsi" w:cstheme="minorHAnsi"/>
          <w:bCs/>
          <w:lang w:val="es-MX"/>
        </w:rPr>
        <w:t xml:space="preserve">. </w:t>
      </w:r>
      <w:r w:rsidR="00CE2C25" w:rsidRPr="00CE2C25">
        <w:rPr>
          <w:rFonts w:asciiTheme="minorHAnsi" w:hAnsiTheme="minorHAnsi" w:cstheme="minorHAnsi"/>
          <w:bCs/>
          <w:lang w:val="es-MX"/>
        </w:rPr>
        <w:t xml:space="preserve">Los ácidos húmicos se pueden aplicar como complemento en las celdas de flotación por aire disuelto para ayudar en la eliminación de trazas de grasa, aceite, líquidos orgánicos y materia suspendida. </w:t>
      </w:r>
      <w:r w:rsidR="00B96966">
        <w:rPr>
          <w:rFonts w:asciiTheme="minorHAnsi" w:hAnsiTheme="minorHAnsi" w:cstheme="minorHAnsi"/>
          <w:bCs/>
          <w:lang w:val="es-MX"/>
        </w:rPr>
        <w:t xml:space="preserve">Se consideran </w:t>
      </w:r>
      <w:r w:rsidR="00CE2C25" w:rsidRPr="00CE2C25">
        <w:rPr>
          <w:rFonts w:asciiTheme="minorHAnsi" w:hAnsiTheme="minorHAnsi" w:cstheme="minorHAnsi"/>
          <w:bCs/>
          <w:lang w:val="es-MX"/>
        </w:rPr>
        <w:t>como un coagulante especial que debe utilizarse junto con los floculantes poliméricos solubles en agua para la extracción de productos orgánicos soluble</w:t>
      </w:r>
      <w:r w:rsidR="00774B25">
        <w:rPr>
          <w:rStyle w:val="Refdenotaalpie"/>
          <w:rFonts w:asciiTheme="minorHAnsi" w:hAnsiTheme="minorHAnsi" w:cstheme="minorHAnsi"/>
          <w:bCs/>
          <w:lang w:val="es-MX"/>
        </w:rPr>
        <w:footnoteReference w:id="2"/>
      </w:r>
      <w:r w:rsidRPr="00405134">
        <w:rPr>
          <w:rFonts w:asciiTheme="minorHAnsi" w:hAnsiTheme="minorHAnsi" w:cstheme="minorHAnsi"/>
          <w:bCs/>
          <w:lang w:val="es-MX"/>
        </w:rPr>
        <w:t xml:space="preserve">; sin </w:t>
      </w:r>
      <w:proofErr w:type="gramStart"/>
      <w:r w:rsidRPr="00405134">
        <w:rPr>
          <w:rFonts w:asciiTheme="minorHAnsi" w:hAnsiTheme="minorHAnsi" w:cstheme="minorHAnsi"/>
          <w:bCs/>
          <w:lang w:val="es-MX"/>
        </w:rPr>
        <w:t>embargo</w:t>
      </w:r>
      <w:proofErr w:type="gramEnd"/>
      <w:r w:rsidRPr="00405134">
        <w:rPr>
          <w:rFonts w:asciiTheme="minorHAnsi" w:hAnsiTheme="minorHAnsi" w:cstheme="minorHAnsi"/>
          <w:bCs/>
          <w:lang w:val="es-MX"/>
        </w:rPr>
        <w:t xml:space="preserve"> en ecología del agua se utiliza como un indicador de la </w:t>
      </w:r>
      <w:proofErr w:type="spellStart"/>
      <w:r w:rsidRPr="00405134">
        <w:rPr>
          <w:rFonts w:asciiTheme="minorHAnsi" w:hAnsiTheme="minorHAnsi" w:cstheme="minorHAnsi"/>
          <w:bCs/>
          <w:lang w:val="es-MX"/>
        </w:rPr>
        <w:t>mortanda</w:t>
      </w:r>
      <w:proofErr w:type="spellEnd"/>
      <w:r w:rsidRPr="00405134">
        <w:rPr>
          <w:rFonts w:asciiTheme="minorHAnsi" w:hAnsiTheme="minorHAnsi" w:cstheme="minorHAnsi"/>
          <w:bCs/>
          <w:lang w:val="es-MX"/>
        </w:rPr>
        <w:t xml:space="preserve"> excesiva de los seres vivos en un cuerpo de agua debido a que las condiciones para su supervivencia fueron alteradas.</w:t>
      </w:r>
    </w:p>
    <w:p w14:paraId="0BF0B2C8" w14:textId="77777777" w:rsidR="00405134" w:rsidRPr="00405134" w:rsidRDefault="00405134" w:rsidP="00405134">
      <w:pPr>
        <w:spacing w:line="276" w:lineRule="auto"/>
        <w:jc w:val="both"/>
        <w:rPr>
          <w:rFonts w:asciiTheme="minorHAnsi" w:hAnsiTheme="minorHAnsi" w:cstheme="minorHAnsi"/>
          <w:bCs/>
          <w:lang w:val="es-MX"/>
        </w:rPr>
      </w:pPr>
    </w:p>
    <w:p w14:paraId="2C074BF2" w14:textId="39FCB3B7" w:rsidR="00405134" w:rsidRPr="00405134" w:rsidRDefault="00AB10BD" w:rsidP="00405134">
      <w:pPr>
        <w:spacing w:line="276" w:lineRule="auto"/>
        <w:jc w:val="both"/>
        <w:rPr>
          <w:rFonts w:asciiTheme="minorHAnsi" w:hAnsiTheme="minorHAnsi" w:cstheme="minorHAnsi"/>
          <w:bCs/>
          <w:lang w:val="es-MX"/>
        </w:rPr>
      </w:pPr>
      <w:r>
        <w:rPr>
          <w:rFonts w:asciiTheme="minorHAnsi" w:hAnsiTheme="minorHAnsi" w:cstheme="minorHAnsi"/>
          <w:bCs/>
          <w:lang w:val="es-MX"/>
        </w:rPr>
        <w:t>De</w:t>
      </w:r>
      <w:r w:rsidR="00405134" w:rsidRPr="00405134">
        <w:rPr>
          <w:rFonts w:asciiTheme="minorHAnsi" w:hAnsiTheme="minorHAnsi" w:cstheme="minorHAnsi"/>
          <w:bCs/>
          <w:lang w:val="es-MX"/>
        </w:rPr>
        <w:t xml:space="preserve"> los colores que aparecen en </w:t>
      </w:r>
      <w:r w:rsidR="005F4127">
        <w:rPr>
          <w:rFonts w:asciiTheme="minorHAnsi" w:hAnsiTheme="minorHAnsi" w:cstheme="minorHAnsi"/>
          <w:bCs/>
          <w:lang w:val="es-MX"/>
        </w:rPr>
        <w:t xml:space="preserve">las </w:t>
      </w:r>
      <w:r w:rsidR="00405134" w:rsidRPr="00405134">
        <w:rPr>
          <w:rFonts w:asciiTheme="minorHAnsi" w:hAnsiTheme="minorHAnsi" w:cstheme="minorHAnsi"/>
          <w:bCs/>
          <w:lang w:val="es-MX"/>
        </w:rPr>
        <w:t>agua</w:t>
      </w:r>
      <w:r w:rsidR="005F4127">
        <w:rPr>
          <w:rFonts w:asciiTheme="minorHAnsi" w:hAnsiTheme="minorHAnsi" w:cstheme="minorHAnsi"/>
          <w:bCs/>
          <w:lang w:val="es-MX"/>
        </w:rPr>
        <w:t>s</w:t>
      </w:r>
      <w:r w:rsidR="00405134" w:rsidRPr="00405134">
        <w:rPr>
          <w:rFonts w:asciiTheme="minorHAnsi" w:hAnsiTheme="minorHAnsi" w:cstheme="minorHAnsi"/>
          <w:bCs/>
          <w:lang w:val="es-MX"/>
        </w:rPr>
        <w:t xml:space="preserve"> </w:t>
      </w:r>
      <w:r w:rsidR="005F4127">
        <w:rPr>
          <w:rFonts w:asciiTheme="minorHAnsi" w:hAnsiTheme="minorHAnsi" w:cstheme="minorHAnsi"/>
          <w:bCs/>
          <w:lang w:val="es-MX"/>
        </w:rPr>
        <w:t xml:space="preserve">residuales </w:t>
      </w:r>
      <w:r w:rsidR="00575C0C">
        <w:rPr>
          <w:rFonts w:asciiTheme="minorHAnsi" w:hAnsiTheme="minorHAnsi" w:cstheme="minorHAnsi"/>
          <w:bCs/>
          <w:lang w:val="es-MX"/>
        </w:rPr>
        <w:t>o cuerpos de agua</w:t>
      </w:r>
      <w:r w:rsidR="001B7E50">
        <w:rPr>
          <w:rFonts w:asciiTheme="minorHAnsi" w:hAnsiTheme="minorHAnsi" w:cstheme="minorHAnsi"/>
          <w:bCs/>
          <w:lang w:val="es-MX"/>
        </w:rPr>
        <w:t xml:space="preserve">, </w:t>
      </w:r>
      <w:r w:rsidR="00405134" w:rsidRPr="00405134">
        <w:rPr>
          <w:rFonts w:asciiTheme="minorHAnsi" w:hAnsiTheme="minorHAnsi" w:cstheme="minorHAnsi"/>
          <w:bCs/>
          <w:lang w:val="es-MX"/>
        </w:rPr>
        <w:t xml:space="preserve">la medición del color </w:t>
      </w:r>
      <w:r w:rsidR="001B7E50">
        <w:rPr>
          <w:rFonts w:asciiTheme="minorHAnsi" w:hAnsiTheme="minorHAnsi" w:cstheme="minorHAnsi"/>
          <w:bCs/>
          <w:lang w:val="es-MX"/>
        </w:rPr>
        <w:t>en</w:t>
      </w:r>
      <w:r w:rsidR="00405134" w:rsidRPr="00405134">
        <w:rPr>
          <w:rFonts w:asciiTheme="minorHAnsi" w:hAnsiTheme="minorHAnsi" w:cstheme="minorHAnsi"/>
          <w:bCs/>
          <w:lang w:val="es-MX"/>
        </w:rPr>
        <w:t xml:space="preserve"> tono</w:t>
      </w:r>
      <w:r w:rsidR="001B7E50">
        <w:rPr>
          <w:rFonts w:asciiTheme="minorHAnsi" w:hAnsiTheme="minorHAnsi" w:cstheme="minorHAnsi"/>
          <w:bCs/>
          <w:lang w:val="es-MX"/>
        </w:rPr>
        <w:t>s</w:t>
      </w:r>
      <w:r w:rsidR="00405134" w:rsidRPr="00405134">
        <w:rPr>
          <w:rFonts w:asciiTheme="minorHAnsi" w:hAnsiTheme="minorHAnsi" w:cstheme="minorHAnsi"/>
          <w:bCs/>
          <w:lang w:val="es-MX"/>
        </w:rPr>
        <w:t xml:space="preserve"> amarillo</w:t>
      </w:r>
      <w:r w:rsidR="001B7E50">
        <w:rPr>
          <w:rFonts w:asciiTheme="minorHAnsi" w:hAnsiTheme="minorHAnsi" w:cstheme="minorHAnsi"/>
          <w:bCs/>
          <w:lang w:val="es-MX"/>
        </w:rPr>
        <w:t>s</w:t>
      </w:r>
      <w:r w:rsidR="00405134" w:rsidRPr="00405134">
        <w:rPr>
          <w:rFonts w:asciiTheme="minorHAnsi" w:hAnsiTheme="minorHAnsi" w:cstheme="minorHAnsi"/>
          <w:bCs/>
          <w:lang w:val="es-MX"/>
        </w:rPr>
        <w:t xml:space="preserve"> </w:t>
      </w:r>
      <w:r w:rsidR="001B7E50">
        <w:rPr>
          <w:rFonts w:asciiTheme="minorHAnsi" w:hAnsiTheme="minorHAnsi" w:cstheme="minorHAnsi"/>
          <w:bCs/>
          <w:lang w:val="es-MX"/>
        </w:rPr>
        <w:t xml:space="preserve">puede indicar </w:t>
      </w:r>
      <w:r w:rsidR="00405134" w:rsidRPr="00405134">
        <w:rPr>
          <w:rFonts w:asciiTheme="minorHAnsi" w:hAnsiTheme="minorHAnsi" w:cstheme="minorHAnsi"/>
          <w:bCs/>
          <w:lang w:val="es-MX"/>
        </w:rPr>
        <w:t>el incremento del ácido húmico, y aún podríamos hablar de tintes verdes por el incremento en el contenido de algas</w:t>
      </w:r>
      <w:r w:rsidR="00635DA7">
        <w:rPr>
          <w:rFonts w:asciiTheme="minorHAnsi" w:hAnsiTheme="minorHAnsi" w:cstheme="minorHAnsi"/>
          <w:bCs/>
          <w:lang w:val="es-MX"/>
        </w:rPr>
        <w:t>, en este caso podríamos señalar como un rasgo estético más que de contaminación del agua</w:t>
      </w:r>
      <w:r w:rsidR="00405134" w:rsidRPr="00405134">
        <w:rPr>
          <w:rFonts w:asciiTheme="minorHAnsi" w:hAnsiTheme="minorHAnsi" w:cstheme="minorHAnsi"/>
          <w:bCs/>
          <w:lang w:val="es-MX"/>
        </w:rPr>
        <w:t>.</w:t>
      </w:r>
    </w:p>
    <w:p w14:paraId="2EF9509B" w14:textId="77777777" w:rsidR="00405134" w:rsidRPr="00405134" w:rsidRDefault="00405134" w:rsidP="00405134">
      <w:pPr>
        <w:spacing w:line="276" w:lineRule="auto"/>
        <w:jc w:val="both"/>
        <w:rPr>
          <w:rFonts w:asciiTheme="minorHAnsi" w:hAnsiTheme="minorHAnsi" w:cstheme="minorHAnsi"/>
          <w:bCs/>
          <w:lang w:val="es-MX"/>
        </w:rPr>
      </w:pPr>
    </w:p>
    <w:p w14:paraId="3D6DA7C7" w14:textId="2925C919" w:rsidR="00B41866" w:rsidRDefault="00405134" w:rsidP="00405134">
      <w:pPr>
        <w:autoSpaceDE w:val="0"/>
        <w:autoSpaceDN w:val="0"/>
        <w:adjustRightInd w:val="0"/>
        <w:jc w:val="both"/>
        <w:rPr>
          <w:rFonts w:asciiTheme="minorHAnsi" w:hAnsiTheme="minorHAnsi" w:cstheme="minorHAnsi"/>
          <w:bCs/>
          <w:lang w:val="es-MX"/>
        </w:rPr>
      </w:pPr>
      <w:r w:rsidRPr="00405134">
        <w:rPr>
          <w:rFonts w:asciiTheme="minorHAnsi" w:hAnsiTheme="minorHAnsi" w:cstheme="minorHAnsi"/>
          <w:bCs/>
          <w:lang w:val="es-MX"/>
        </w:rPr>
        <w:t xml:space="preserve">Otro punto relevante en cuanto a este tema es el relativo a las unidades; en </w:t>
      </w:r>
      <w:r w:rsidR="00E87BAF">
        <w:rPr>
          <w:rFonts w:asciiTheme="minorHAnsi" w:hAnsiTheme="minorHAnsi" w:cstheme="minorHAnsi"/>
          <w:bCs/>
          <w:lang w:val="es-MX"/>
        </w:rPr>
        <w:t xml:space="preserve">el proyecto de la </w:t>
      </w:r>
      <w:r w:rsidRPr="00405134">
        <w:rPr>
          <w:rFonts w:asciiTheme="minorHAnsi" w:hAnsiTheme="minorHAnsi" w:cstheme="minorHAnsi"/>
          <w:bCs/>
          <w:lang w:val="es-MX"/>
        </w:rPr>
        <w:t>NOM las unidades están referidas a</w:t>
      </w:r>
      <w:r w:rsidR="00A6751F">
        <w:rPr>
          <w:rFonts w:asciiTheme="minorHAnsi" w:hAnsiTheme="minorHAnsi" w:cstheme="minorHAnsi"/>
          <w:bCs/>
          <w:lang w:val="es-MX"/>
        </w:rPr>
        <w:t xml:space="preserve"> </w:t>
      </w:r>
      <w:r w:rsidR="00A6751F" w:rsidRPr="00A6751F">
        <w:rPr>
          <w:rFonts w:asciiTheme="minorHAnsi" w:hAnsiTheme="minorHAnsi" w:cstheme="minorHAnsi"/>
          <w:b/>
          <w:lang w:val="es-MX"/>
        </w:rPr>
        <w:t>longitud de onda/</w:t>
      </w:r>
      <w:r w:rsidRPr="00E87BAF">
        <w:rPr>
          <w:rFonts w:asciiTheme="minorHAnsi" w:hAnsiTheme="minorHAnsi" w:cstheme="minorHAnsi"/>
          <w:b/>
          <w:lang w:val="es-MX"/>
        </w:rPr>
        <w:t>Coeficiente de Absorción Espectral</w:t>
      </w:r>
      <w:r w:rsidR="00683B28">
        <w:rPr>
          <w:rFonts w:asciiTheme="minorHAnsi" w:hAnsiTheme="minorHAnsi" w:cstheme="minorHAnsi"/>
          <w:b/>
          <w:lang w:val="es-MX"/>
        </w:rPr>
        <w:t xml:space="preserve"> </w:t>
      </w:r>
      <w:r w:rsidR="00683B28" w:rsidRPr="00A174EE">
        <w:rPr>
          <w:rFonts w:asciiTheme="minorHAnsi" w:hAnsiTheme="minorHAnsi" w:cstheme="minorHAnsi"/>
          <w:bCs/>
          <w:lang w:val="es-MX"/>
        </w:rPr>
        <w:t>(</w:t>
      </w:r>
      <w:r w:rsidR="00A174EE" w:rsidRPr="00A174EE">
        <w:rPr>
          <w:rFonts w:asciiTheme="minorHAnsi" w:hAnsiTheme="minorHAnsi" w:cstheme="minorHAnsi"/>
          <w:bCs/>
          <w:lang w:val="es-MX"/>
        </w:rPr>
        <w:t xml:space="preserve">métrica </w:t>
      </w:r>
      <w:r w:rsidR="00673328">
        <w:rPr>
          <w:rFonts w:asciiTheme="minorHAnsi" w:hAnsiTheme="minorHAnsi" w:cstheme="minorHAnsi"/>
          <w:bCs/>
          <w:lang w:val="es-MX"/>
        </w:rPr>
        <w:t>n</w:t>
      </w:r>
      <w:r w:rsidR="00A174EE" w:rsidRPr="00A174EE">
        <w:rPr>
          <w:rFonts w:asciiTheme="minorHAnsi" w:hAnsiTheme="minorHAnsi" w:cstheme="minorHAnsi"/>
          <w:bCs/>
          <w:lang w:val="es-MX"/>
        </w:rPr>
        <w:t xml:space="preserve">o incorporada en </w:t>
      </w:r>
      <w:r w:rsidR="00A47CDD">
        <w:rPr>
          <w:rFonts w:asciiTheme="minorHAnsi" w:hAnsiTheme="minorHAnsi" w:cstheme="minorHAnsi"/>
          <w:bCs/>
          <w:lang w:val="es-MX"/>
        </w:rPr>
        <w:t>la NMX-AA-017</w:t>
      </w:r>
      <w:r w:rsidR="00683B28" w:rsidRPr="00A174EE">
        <w:rPr>
          <w:rFonts w:asciiTheme="minorHAnsi" w:hAnsiTheme="minorHAnsi" w:cstheme="minorHAnsi"/>
          <w:bCs/>
          <w:lang w:val="es-MX"/>
        </w:rPr>
        <w:t>)</w:t>
      </w:r>
      <w:r w:rsidRPr="00405134">
        <w:rPr>
          <w:rFonts w:asciiTheme="minorHAnsi" w:hAnsiTheme="minorHAnsi" w:cstheme="minorHAnsi"/>
          <w:bCs/>
          <w:lang w:val="es-MX"/>
        </w:rPr>
        <w:t>, mientras en la Ley Federal de Derechos en Materia de Agua Art. 224 Tabla Única, y las Declaratorias de Protección de los Ríos Coatzacoalcos, Atoyac y San Juan las unidades son en Color Platino-Cobalto, es decir asociados a los tonos amarillentos mencionados en el párrafo anterior.</w:t>
      </w:r>
    </w:p>
    <w:p w14:paraId="00EFF176" w14:textId="5078F321" w:rsidR="000E5EE3" w:rsidRDefault="000E5EE3" w:rsidP="00405134">
      <w:pPr>
        <w:autoSpaceDE w:val="0"/>
        <w:autoSpaceDN w:val="0"/>
        <w:adjustRightInd w:val="0"/>
        <w:jc w:val="both"/>
        <w:rPr>
          <w:rFonts w:asciiTheme="minorHAnsi" w:hAnsiTheme="minorHAnsi" w:cstheme="minorHAnsi"/>
          <w:bCs/>
          <w:lang w:val="es-MX"/>
        </w:rPr>
      </w:pPr>
    </w:p>
    <w:p w14:paraId="4B141D34" w14:textId="77777777" w:rsidR="000E5EE3" w:rsidRDefault="000E5EE3" w:rsidP="00405134">
      <w:pPr>
        <w:autoSpaceDE w:val="0"/>
        <w:autoSpaceDN w:val="0"/>
        <w:adjustRightInd w:val="0"/>
        <w:jc w:val="both"/>
        <w:rPr>
          <w:rFonts w:asciiTheme="minorHAnsi" w:hAnsiTheme="minorHAnsi" w:cstheme="minorHAnsi"/>
          <w:bCs/>
          <w:lang w:val="es-MX"/>
        </w:rPr>
      </w:pPr>
    </w:p>
    <w:p w14:paraId="674E4E82" w14:textId="0B2BF493" w:rsidR="00B557A7" w:rsidRDefault="00B557A7" w:rsidP="00405134">
      <w:pPr>
        <w:autoSpaceDE w:val="0"/>
        <w:autoSpaceDN w:val="0"/>
        <w:adjustRightInd w:val="0"/>
        <w:jc w:val="both"/>
        <w:rPr>
          <w:rFonts w:asciiTheme="minorHAnsi" w:hAnsiTheme="minorHAnsi" w:cstheme="minorHAnsi"/>
          <w:bCs/>
          <w:lang w:val="es-MX"/>
        </w:rPr>
      </w:pPr>
    </w:p>
    <w:p w14:paraId="30AF90BB" w14:textId="7186A9CA" w:rsidR="00EF2688" w:rsidRDefault="00984ACA" w:rsidP="00405134">
      <w:pPr>
        <w:autoSpaceDE w:val="0"/>
        <w:autoSpaceDN w:val="0"/>
        <w:adjustRightInd w:val="0"/>
        <w:jc w:val="both"/>
        <w:rPr>
          <w:rFonts w:asciiTheme="minorHAnsi" w:hAnsiTheme="minorHAnsi" w:cstheme="minorHAnsi"/>
          <w:bCs/>
          <w:szCs w:val="20"/>
          <w:lang w:val="es-MX"/>
        </w:rPr>
      </w:pPr>
      <w:proofErr w:type="spellStart"/>
      <w:proofErr w:type="gramStart"/>
      <w:r>
        <w:rPr>
          <w:rFonts w:asciiTheme="minorHAnsi" w:hAnsiTheme="minorHAnsi" w:cstheme="minorHAnsi"/>
          <w:bCs/>
          <w:szCs w:val="20"/>
          <w:lang w:val="es-MX"/>
        </w:rPr>
        <w:t>Vinculo</w:t>
      </w:r>
      <w:proofErr w:type="spellEnd"/>
      <w:r>
        <w:rPr>
          <w:rFonts w:asciiTheme="minorHAnsi" w:hAnsiTheme="minorHAnsi" w:cstheme="minorHAnsi"/>
          <w:bCs/>
          <w:szCs w:val="20"/>
          <w:lang w:val="es-MX"/>
        </w:rPr>
        <w:t xml:space="preserve"> entre los SDT y el color?</w:t>
      </w:r>
      <w:proofErr w:type="gramEnd"/>
      <w:r w:rsidR="00EF2688">
        <w:rPr>
          <w:rFonts w:asciiTheme="minorHAnsi" w:hAnsiTheme="minorHAnsi" w:cstheme="minorHAnsi"/>
          <w:bCs/>
          <w:szCs w:val="20"/>
          <w:lang w:val="es-MX"/>
        </w:rPr>
        <w:t xml:space="preserve"> La </w:t>
      </w:r>
      <w:r w:rsidR="00EF2688" w:rsidRPr="001E4D54">
        <w:rPr>
          <w:rFonts w:asciiTheme="minorHAnsi" w:hAnsiTheme="minorHAnsi" w:cstheme="minorHAnsi"/>
        </w:rPr>
        <w:t xml:space="preserve">Red Nacional de </w:t>
      </w:r>
      <w:proofErr w:type="spellStart"/>
      <w:r w:rsidR="00EF2688" w:rsidRPr="001E4D54">
        <w:rPr>
          <w:rFonts w:asciiTheme="minorHAnsi" w:hAnsiTheme="minorHAnsi" w:cstheme="minorHAnsi"/>
        </w:rPr>
        <w:t>Medición</w:t>
      </w:r>
      <w:proofErr w:type="spellEnd"/>
      <w:r w:rsidR="00EF2688" w:rsidRPr="001E4D54">
        <w:rPr>
          <w:rFonts w:asciiTheme="minorHAnsi" w:hAnsiTheme="minorHAnsi" w:cstheme="minorHAnsi"/>
        </w:rPr>
        <w:t xml:space="preserve"> de Calidad del Agua (RNMCA)</w:t>
      </w:r>
      <w:r w:rsidR="00EF2688">
        <w:rPr>
          <w:rFonts w:asciiTheme="minorHAnsi" w:hAnsiTheme="minorHAnsi" w:cstheme="minorHAnsi"/>
        </w:rPr>
        <w:t xml:space="preserve"> no </w:t>
      </w:r>
      <w:proofErr w:type="spellStart"/>
      <w:r w:rsidR="00EF2688">
        <w:rPr>
          <w:rFonts w:asciiTheme="minorHAnsi" w:hAnsiTheme="minorHAnsi" w:cstheme="minorHAnsi"/>
        </w:rPr>
        <w:t>incluyeregistros</w:t>
      </w:r>
      <w:proofErr w:type="spellEnd"/>
      <w:r w:rsidR="00EF2688">
        <w:rPr>
          <w:rFonts w:asciiTheme="minorHAnsi" w:hAnsiTheme="minorHAnsi" w:cstheme="minorHAnsi"/>
        </w:rPr>
        <w:t xml:space="preserve"> de color, se </w:t>
      </w:r>
      <w:proofErr w:type="spellStart"/>
      <w:r w:rsidR="00EF2688">
        <w:rPr>
          <w:rFonts w:asciiTheme="minorHAnsi" w:hAnsiTheme="minorHAnsi" w:cstheme="minorHAnsi"/>
        </w:rPr>
        <w:t>infiere</w:t>
      </w:r>
      <w:proofErr w:type="spellEnd"/>
      <w:r w:rsidR="00EF2688">
        <w:rPr>
          <w:rFonts w:asciiTheme="minorHAnsi" w:hAnsiTheme="minorHAnsi" w:cstheme="minorHAnsi"/>
        </w:rPr>
        <w:t xml:space="preserve"> una </w:t>
      </w:r>
      <w:proofErr w:type="spellStart"/>
      <w:r w:rsidR="00EF2688">
        <w:rPr>
          <w:rFonts w:asciiTheme="minorHAnsi" w:hAnsiTheme="minorHAnsi" w:cstheme="minorHAnsi"/>
        </w:rPr>
        <w:t>relación</w:t>
      </w:r>
      <w:proofErr w:type="spellEnd"/>
      <w:r w:rsidR="00EF2688">
        <w:rPr>
          <w:rFonts w:asciiTheme="minorHAnsi" w:hAnsiTheme="minorHAnsi" w:cstheme="minorHAnsi"/>
        </w:rPr>
        <w:t xml:space="preserve"> entre </w:t>
      </w:r>
      <w:r w:rsidR="00AE390B">
        <w:rPr>
          <w:rFonts w:asciiTheme="minorHAnsi" w:hAnsiTheme="minorHAnsi" w:cstheme="minorHAnsi"/>
        </w:rPr>
        <w:t xml:space="preserve">el color y </w:t>
      </w:r>
      <w:proofErr w:type="spellStart"/>
      <w:r w:rsidR="00AE390B">
        <w:rPr>
          <w:rFonts w:asciiTheme="minorHAnsi" w:hAnsiTheme="minorHAnsi" w:cstheme="minorHAnsi"/>
        </w:rPr>
        <w:t>dicho</w:t>
      </w:r>
      <w:proofErr w:type="spellEnd"/>
      <w:r w:rsidR="00AE390B">
        <w:rPr>
          <w:rFonts w:asciiTheme="minorHAnsi" w:hAnsiTheme="minorHAnsi" w:cstheme="minorHAnsi"/>
        </w:rPr>
        <w:t xml:space="preserve"> parametron.</w:t>
      </w:r>
    </w:p>
    <w:p w14:paraId="5A2DC970" w14:textId="2995BC6F" w:rsidR="00B41866" w:rsidRPr="00405134" w:rsidRDefault="00B41866" w:rsidP="00405134">
      <w:pPr>
        <w:autoSpaceDE w:val="0"/>
        <w:autoSpaceDN w:val="0"/>
        <w:adjustRightInd w:val="0"/>
        <w:jc w:val="both"/>
        <w:rPr>
          <w:rFonts w:asciiTheme="minorHAnsi" w:hAnsiTheme="minorHAnsi" w:cstheme="minorHAnsi"/>
          <w:bCs/>
          <w:szCs w:val="20"/>
          <w:lang w:val="es-MX"/>
        </w:rPr>
      </w:pPr>
    </w:p>
    <w:p w14:paraId="79E2B031" w14:textId="77777777" w:rsidR="009C7C00" w:rsidRDefault="00A23E0B" w:rsidP="00D15FAF">
      <w:pPr>
        <w:autoSpaceDE w:val="0"/>
        <w:autoSpaceDN w:val="0"/>
        <w:adjustRightInd w:val="0"/>
        <w:jc w:val="both"/>
        <w:rPr>
          <w:rFonts w:asciiTheme="minorHAnsi" w:hAnsiTheme="minorHAnsi" w:cstheme="minorHAnsi"/>
          <w:bCs/>
          <w:szCs w:val="20"/>
        </w:rPr>
      </w:pPr>
      <w:r>
        <w:rPr>
          <w:noProof/>
        </w:rPr>
        <w:drawing>
          <wp:inline distT="0" distB="0" distL="0" distR="0" wp14:anchorId="0ECF6180" wp14:editId="6218AE3D">
            <wp:extent cx="6570345" cy="295402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70345" cy="2954020"/>
                    </a:xfrm>
                    <a:prstGeom prst="rect">
                      <a:avLst/>
                    </a:prstGeom>
                  </pic:spPr>
                </pic:pic>
              </a:graphicData>
            </a:graphic>
          </wp:inline>
        </w:drawing>
      </w:r>
    </w:p>
    <w:p w14:paraId="56EB7A5F" w14:textId="77777777" w:rsidR="008359C8" w:rsidRDefault="008359C8" w:rsidP="00D15FAF">
      <w:pPr>
        <w:autoSpaceDE w:val="0"/>
        <w:autoSpaceDN w:val="0"/>
        <w:adjustRightInd w:val="0"/>
        <w:jc w:val="both"/>
        <w:rPr>
          <w:rFonts w:asciiTheme="minorHAnsi" w:hAnsiTheme="minorHAnsi" w:cstheme="minorHAnsi"/>
          <w:bCs/>
          <w:szCs w:val="20"/>
        </w:rPr>
      </w:pPr>
    </w:p>
    <w:p w14:paraId="1B09C9C1" w14:textId="77777777" w:rsidR="008359C8" w:rsidRDefault="008359C8" w:rsidP="00D15FAF">
      <w:pPr>
        <w:autoSpaceDE w:val="0"/>
        <w:autoSpaceDN w:val="0"/>
        <w:adjustRightInd w:val="0"/>
        <w:jc w:val="both"/>
        <w:rPr>
          <w:rFonts w:asciiTheme="minorHAnsi" w:hAnsiTheme="minorHAnsi" w:cstheme="minorHAnsi"/>
          <w:bCs/>
          <w:szCs w:val="20"/>
        </w:rPr>
      </w:pPr>
    </w:p>
    <w:p w14:paraId="4E8BDC4C" w14:textId="51DBB79B" w:rsidR="008359C8" w:rsidRPr="00D94AE3" w:rsidRDefault="008359C8" w:rsidP="00D15FAF">
      <w:pPr>
        <w:autoSpaceDE w:val="0"/>
        <w:autoSpaceDN w:val="0"/>
        <w:adjustRightInd w:val="0"/>
        <w:jc w:val="both"/>
        <w:rPr>
          <w:rFonts w:asciiTheme="minorHAnsi" w:hAnsiTheme="minorHAnsi" w:cstheme="minorHAnsi"/>
          <w:b/>
          <w:szCs w:val="20"/>
        </w:rPr>
      </w:pPr>
      <w:proofErr w:type="spellStart"/>
      <w:r w:rsidRPr="00D94AE3">
        <w:rPr>
          <w:rFonts w:asciiTheme="minorHAnsi" w:hAnsiTheme="minorHAnsi" w:cstheme="minorHAnsi"/>
          <w:b/>
          <w:szCs w:val="20"/>
        </w:rPr>
        <w:t>Temas</w:t>
      </w:r>
      <w:proofErr w:type="spellEnd"/>
      <w:r w:rsidRPr="00D94AE3">
        <w:rPr>
          <w:rFonts w:asciiTheme="minorHAnsi" w:hAnsiTheme="minorHAnsi" w:cstheme="minorHAnsi"/>
          <w:b/>
          <w:szCs w:val="20"/>
        </w:rPr>
        <w:t xml:space="preserve"> </w:t>
      </w:r>
      <w:proofErr w:type="spellStart"/>
      <w:r w:rsidRPr="00D94AE3">
        <w:rPr>
          <w:rFonts w:asciiTheme="minorHAnsi" w:hAnsiTheme="minorHAnsi" w:cstheme="minorHAnsi"/>
          <w:b/>
          <w:szCs w:val="20"/>
        </w:rPr>
        <w:t>adicionales</w:t>
      </w:r>
      <w:proofErr w:type="spellEnd"/>
      <w:r w:rsidRPr="00D94AE3">
        <w:rPr>
          <w:rFonts w:asciiTheme="minorHAnsi" w:hAnsiTheme="minorHAnsi" w:cstheme="minorHAnsi"/>
          <w:b/>
          <w:szCs w:val="20"/>
        </w:rPr>
        <w:t xml:space="preserve"> a </w:t>
      </w:r>
      <w:proofErr w:type="spellStart"/>
      <w:r w:rsidRPr="00D94AE3">
        <w:rPr>
          <w:rFonts w:asciiTheme="minorHAnsi" w:hAnsiTheme="minorHAnsi" w:cstheme="minorHAnsi"/>
          <w:b/>
          <w:szCs w:val="20"/>
        </w:rPr>
        <w:t>desarrollar</w:t>
      </w:r>
      <w:proofErr w:type="spellEnd"/>
      <w:r w:rsidRPr="00D94AE3">
        <w:rPr>
          <w:rFonts w:asciiTheme="minorHAnsi" w:hAnsiTheme="minorHAnsi" w:cstheme="minorHAnsi"/>
          <w:b/>
          <w:szCs w:val="20"/>
        </w:rPr>
        <w:t>:</w:t>
      </w:r>
    </w:p>
    <w:p w14:paraId="20C80953" w14:textId="526D5175" w:rsidR="008359C8" w:rsidRDefault="008359C8" w:rsidP="00D15FAF">
      <w:pPr>
        <w:autoSpaceDE w:val="0"/>
        <w:autoSpaceDN w:val="0"/>
        <w:adjustRightInd w:val="0"/>
        <w:jc w:val="both"/>
        <w:rPr>
          <w:rFonts w:asciiTheme="minorHAnsi" w:hAnsiTheme="minorHAnsi" w:cstheme="minorHAnsi"/>
          <w:bCs/>
          <w:szCs w:val="20"/>
        </w:rPr>
      </w:pPr>
    </w:p>
    <w:p w14:paraId="46DAD902" w14:textId="530BE82C" w:rsidR="008359C8" w:rsidRDefault="00270A4C" w:rsidP="004C5E46">
      <w:pPr>
        <w:pStyle w:val="Prrafodelista"/>
        <w:numPr>
          <w:ilvl w:val="0"/>
          <w:numId w:val="30"/>
        </w:numPr>
        <w:autoSpaceDE w:val="0"/>
        <w:autoSpaceDN w:val="0"/>
        <w:adjustRightInd w:val="0"/>
        <w:jc w:val="both"/>
        <w:rPr>
          <w:rFonts w:asciiTheme="minorHAnsi" w:hAnsiTheme="minorHAnsi" w:cstheme="minorHAnsi"/>
          <w:bCs/>
          <w:szCs w:val="20"/>
        </w:rPr>
      </w:pPr>
      <w:r w:rsidRPr="004C5E46">
        <w:rPr>
          <w:rFonts w:asciiTheme="minorHAnsi" w:hAnsiTheme="minorHAnsi" w:cstheme="minorHAnsi"/>
          <w:bCs/>
          <w:szCs w:val="20"/>
        </w:rPr>
        <w:t>¿</w:t>
      </w:r>
      <w:proofErr w:type="spellStart"/>
      <w:r w:rsidRPr="004C5E46">
        <w:rPr>
          <w:rFonts w:asciiTheme="minorHAnsi" w:hAnsiTheme="minorHAnsi" w:cstheme="minorHAnsi"/>
          <w:bCs/>
          <w:szCs w:val="20"/>
        </w:rPr>
        <w:t>Qué</w:t>
      </w:r>
      <w:proofErr w:type="spellEnd"/>
      <w:r w:rsidRPr="004C5E46">
        <w:rPr>
          <w:rFonts w:asciiTheme="minorHAnsi" w:hAnsiTheme="minorHAnsi" w:cstheme="minorHAnsi"/>
          <w:bCs/>
          <w:szCs w:val="20"/>
        </w:rPr>
        <w:t xml:space="preserve"> </w:t>
      </w:r>
      <w:proofErr w:type="spellStart"/>
      <w:r w:rsidRPr="004C5E46">
        <w:rPr>
          <w:rFonts w:asciiTheme="minorHAnsi" w:hAnsiTheme="minorHAnsi" w:cstheme="minorHAnsi"/>
          <w:bCs/>
          <w:szCs w:val="20"/>
        </w:rPr>
        <w:t>paises</w:t>
      </w:r>
      <w:proofErr w:type="spellEnd"/>
      <w:r w:rsidRPr="004C5E46">
        <w:rPr>
          <w:rFonts w:asciiTheme="minorHAnsi" w:hAnsiTheme="minorHAnsi" w:cstheme="minorHAnsi"/>
          <w:bCs/>
          <w:szCs w:val="20"/>
        </w:rPr>
        <w:t xml:space="preserve"> </w:t>
      </w:r>
      <w:proofErr w:type="spellStart"/>
      <w:r w:rsidRPr="004C5E46">
        <w:rPr>
          <w:rFonts w:asciiTheme="minorHAnsi" w:hAnsiTheme="minorHAnsi" w:cstheme="minorHAnsi"/>
          <w:bCs/>
          <w:szCs w:val="20"/>
        </w:rPr>
        <w:t>regulan</w:t>
      </w:r>
      <w:proofErr w:type="spellEnd"/>
      <w:r w:rsidRPr="004C5E46">
        <w:rPr>
          <w:rFonts w:asciiTheme="minorHAnsi" w:hAnsiTheme="minorHAnsi" w:cstheme="minorHAnsi"/>
          <w:bCs/>
          <w:szCs w:val="20"/>
        </w:rPr>
        <w:t xml:space="preserve"> el color</w:t>
      </w:r>
      <w:r w:rsidR="005D33B3">
        <w:rPr>
          <w:rFonts w:asciiTheme="minorHAnsi" w:hAnsiTheme="minorHAnsi" w:cstheme="minorHAnsi"/>
          <w:bCs/>
          <w:szCs w:val="20"/>
        </w:rPr>
        <w:t xml:space="preserve"> </w:t>
      </w:r>
      <w:proofErr w:type="spellStart"/>
      <w:r w:rsidR="005D33B3">
        <w:rPr>
          <w:rFonts w:asciiTheme="minorHAnsi" w:hAnsiTheme="minorHAnsi" w:cstheme="minorHAnsi"/>
          <w:bCs/>
          <w:szCs w:val="20"/>
        </w:rPr>
        <w:t>verdadero</w:t>
      </w:r>
      <w:proofErr w:type="spellEnd"/>
      <w:r w:rsidR="004861E3">
        <w:rPr>
          <w:rFonts w:asciiTheme="minorHAnsi" w:hAnsiTheme="minorHAnsi" w:cstheme="minorHAnsi"/>
          <w:bCs/>
          <w:szCs w:val="20"/>
        </w:rPr>
        <w:t xml:space="preserve"> y </w:t>
      </w:r>
      <w:proofErr w:type="spellStart"/>
      <w:r w:rsidR="004861E3">
        <w:rPr>
          <w:rFonts w:asciiTheme="minorHAnsi" w:hAnsiTheme="minorHAnsi" w:cstheme="minorHAnsi"/>
          <w:bCs/>
          <w:szCs w:val="20"/>
        </w:rPr>
        <w:t>platino</w:t>
      </w:r>
      <w:proofErr w:type="spellEnd"/>
      <w:r w:rsidR="004861E3">
        <w:rPr>
          <w:rFonts w:asciiTheme="minorHAnsi" w:hAnsiTheme="minorHAnsi" w:cstheme="minorHAnsi"/>
          <w:bCs/>
          <w:szCs w:val="20"/>
        </w:rPr>
        <w:t xml:space="preserve"> </w:t>
      </w:r>
      <w:proofErr w:type="spellStart"/>
      <w:r w:rsidR="004861E3">
        <w:rPr>
          <w:rFonts w:asciiTheme="minorHAnsi" w:hAnsiTheme="minorHAnsi" w:cstheme="minorHAnsi"/>
          <w:bCs/>
          <w:szCs w:val="20"/>
        </w:rPr>
        <w:t>cobalto</w:t>
      </w:r>
      <w:proofErr w:type="spellEnd"/>
      <w:r w:rsidRPr="004C5E46">
        <w:rPr>
          <w:rFonts w:asciiTheme="minorHAnsi" w:hAnsiTheme="minorHAnsi" w:cstheme="minorHAnsi"/>
          <w:bCs/>
          <w:szCs w:val="20"/>
        </w:rPr>
        <w:t>?</w:t>
      </w:r>
      <w:r w:rsidR="00E37102">
        <w:rPr>
          <w:rFonts w:asciiTheme="minorHAnsi" w:hAnsiTheme="minorHAnsi" w:cstheme="minorHAnsi"/>
          <w:bCs/>
          <w:szCs w:val="20"/>
        </w:rPr>
        <w:t xml:space="preserve"> MIR </w:t>
      </w:r>
      <w:proofErr w:type="spellStart"/>
      <w:r w:rsidR="00E37102" w:rsidRPr="00E37102">
        <w:rPr>
          <w:rFonts w:asciiTheme="minorHAnsi" w:hAnsiTheme="minorHAnsi" w:cstheme="minorHAnsi"/>
          <w:bCs/>
          <w:szCs w:val="20"/>
        </w:rPr>
        <w:t>Tabla</w:t>
      </w:r>
      <w:proofErr w:type="spellEnd"/>
      <w:r w:rsidR="00E37102" w:rsidRPr="00E37102">
        <w:rPr>
          <w:rFonts w:asciiTheme="minorHAnsi" w:hAnsiTheme="minorHAnsi" w:cstheme="minorHAnsi"/>
          <w:bCs/>
          <w:szCs w:val="20"/>
        </w:rPr>
        <w:t xml:space="preserve"> 2</w:t>
      </w:r>
      <w:r w:rsidR="00E37102">
        <w:rPr>
          <w:rFonts w:asciiTheme="minorHAnsi" w:hAnsiTheme="minorHAnsi" w:cstheme="minorHAnsi"/>
          <w:bCs/>
          <w:szCs w:val="20"/>
        </w:rPr>
        <w:t xml:space="preserve">, </w:t>
      </w:r>
      <w:r w:rsidR="00E37102" w:rsidRPr="00E37102">
        <w:rPr>
          <w:rFonts w:asciiTheme="minorHAnsi" w:hAnsiTheme="minorHAnsi" w:cstheme="minorHAnsi"/>
          <w:bCs/>
          <w:szCs w:val="20"/>
        </w:rPr>
        <w:t>2018</w:t>
      </w:r>
    </w:p>
    <w:p w14:paraId="1C7D2001" w14:textId="57138180" w:rsidR="004C5E46" w:rsidRDefault="001161B2" w:rsidP="004C5E46">
      <w:pPr>
        <w:pStyle w:val="Prrafodelista"/>
        <w:numPr>
          <w:ilvl w:val="0"/>
          <w:numId w:val="30"/>
        </w:numPr>
        <w:autoSpaceDE w:val="0"/>
        <w:autoSpaceDN w:val="0"/>
        <w:adjustRightInd w:val="0"/>
        <w:jc w:val="both"/>
        <w:rPr>
          <w:rFonts w:asciiTheme="minorHAnsi" w:hAnsiTheme="minorHAnsi" w:cstheme="minorHAnsi"/>
          <w:bCs/>
          <w:szCs w:val="20"/>
        </w:rPr>
      </w:pPr>
      <w:proofErr w:type="spellStart"/>
      <w:r>
        <w:rPr>
          <w:rFonts w:asciiTheme="minorHAnsi" w:hAnsiTheme="minorHAnsi" w:cstheme="minorHAnsi"/>
          <w:bCs/>
          <w:szCs w:val="20"/>
        </w:rPr>
        <w:t>Revisión</w:t>
      </w:r>
      <w:proofErr w:type="spellEnd"/>
      <w:r>
        <w:rPr>
          <w:rFonts w:asciiTheme="minorHAnsi" w:hAnsiTheme="minorHAnsi" w:cstheme="minorHAnsi"/>
          <w:bCs/>
          <w:szCs w:val="20"/>
        </w:rPr>
        <w:t xml:space="preserve"> de las </w:t>
      </w:r>
      <w:proofErr w:type="spellStart"/>
      <w:r>
        <w:rPr>
          <w:rFonts w:asciiTheme="minorHAnsi" w:hAnsiTheme="minorHAnsi" w:cstheme="minorHAnsi"/>
          <w:bCs/>
          <w:szCs w:val="20"/>
        </w:rPr>
        <w:t>fotos</w:t>
      </w:r>
      <w:proofErr w:type="spellEnd"/>
      <w:r>
        <w:rPr>
          <w:rFonts w:asciiTheme="minorHAnsi" w:hAnsiTheme="minorHAnsi" w:cstheme="minorHAnsi"/>
          <w:bCs/>
          <w:szCs w:val="20"/>
        </w:rPr>
        <w:t xml:space="preserve"> que se </w:t>
      </w:r>
      <w:proofErr w:type="spellStart"/>
      <w:r>
        <w:rPr>
          <w:rFonts w:asciiTheme="minorHAnsi" w:hAnsiTheme="minorHAnsi" w:cstheme="minorHAnsi"/>
          <w:bCs/>
          <w:szCs w:val="20"/>
        </w:rPr>
        <w:t>incorporan</w:t>
      </w:r>
      <w:proofErr w:type="spellEnd"/>
      <w:r>
        <w:rPr>
          <w:rFonts w:asciiTheme="minorHAnsi" w:hAnsiTheme="minorHAnsi" w:cstheme="minorHAnsi"/>
          <w:bCs/>
          <w:szCs w:val="20"/>
        </w:rPr>
        <w:t xml:space="preserve"> </w:t>
      </w:r>
      <w:proofErr w:type="spellStart"/>
      <w:r>
        <w:rPr>
          <w:rFonts w:asciiTheme="minorHAnsi" w:hAnsiTheme="minorHAnsi" w:cstheme="minorHAnsi"/>
          <w:bCs/>
          <w:szCs w:val="20"/>
        </w:rPr>
        <w:t>en</w:t>
      </w:r>
      <w:proofErr w:type="spellEnd"/>
      <w:r>
        <w:rPr>
          <w:rFonts w:asciiTheme="minorHAnsi" w:hAnsiTheme="minorHAnsi" w:cstheme="minorHAnsi"/>
          <w:bCs/>
          <w:szCs w:val="20"/>
        </w:rPr>
        <w:t xml:space="preserve"> la </w:t>
      </w:r>
      <w:proofErr w:type="spellStart"/>
      <w:r>
        <w:rPr>
          <w:rFonts w:asciiTheme="minorHAnsi" w:hAnsiTheme="minorHAnsi" w:cstheme="minorHAnsi"/>
          <w:bCs/>
          <w:szCs w:val="20"/>
        </w:rPr>
        <w:t>información</w:t>
      </w:r>
      <w:proofErr w:type="spellEnd"/>
      <w:r>
        <w:rPr>
          <w:rFonts w:asciiTheme="minorHAnsi" w:hAnsiTheme="minorHAnsi" w:cstheme="minorHAnsi"/>
          <w:bCs/>
          <w:szCs w:val="20"/>
        </w:rPr>
        <w:t xml:space="preserve"> de la </w:t>
      </w:r>
      <w:r w:rsidR="00C91EDA">
        <w:rPr>
          <w:rFonts w:asciiTheme="minorHAnsi" w:hAnsiTheme="minorHAnsi" w:cstheme="minorHAnsi"/>
          <w:bCs/>
          <w:szCs w:val="20"/>
        </w:rPr>
        <w:t>SEMARNAT.</w:t>
      </w:r>
    </w:p>
    <w:p w14:paraId="225BF7EC" w14:textId="0B64D209" w:rsidR="00C91EDA" w:rsidRDefault="00013A24" w:rsidP="004C5E46">
      <w:pPr>
        <w:pStyle w:val="Prrafodelista"/>
        <w:numPr>
          <w:ilvl w:val="0"/>
          <w:numId w:val="30"/>
        </w:numPr>
        <w:autoSpaceDE w:val="0"/>
        <w:autoSpaceDN w:val="0"/>
        <w:adjustRightInd w:val="0"/>
        <w:jc w:val="both"/>
        <w:rPr>
          <w:rFonts w:asciiTheme="minorHAnsi" w:hAnsiTheme="minorHAnsi" w:cstheme="minorHAnsi"/>
          <w:bCs/>
          <w:szCs w:val="20"/>
        </w:rPr>
      </w:pPr>
      <w:proofErr w:type="spellStart"/>
      <w:r>
        <w:rPr>
          <w:rFonts w:asciiTheme="minorHAnsi" w:hAnsiTheme="minorHAnsi" w:cstheme="minorHAnsi"/>
          <w:bCs/>
          <w:szCs w:val="20"/>
        </w:rPr>
        <w:t>Monitoreo</w:t>
      </w:r>
      <w:proofErr w:type="spellEnd"/>
      <w:r>
        <w:rPr>
          <w:rFonts w:asciiTheme="minorHAnsi" w:hAnsiTheme="minorHAnsi" w:cstheme="minorHAnsi"/>
          <w:bCs/>
          <w:szCs w:val="20"/>
        </w:rPr>
        <w:t xml:space="preserve"> y </w:t>
      </w:r>
      <w:proofErr w:type="spellStart"/>
      <w:r w:rsidR="00990B6B">
        <w:rPr>
          <w:rFonts w:asciiTheme="minorHAnsi" w:hAnsiTheme="minorHAnsi" w:cstheme="minorHAnsi"/>
          <w:bCs/>
          <w:szCs w:val="20"/>
        </w:rPr>
        <w:t>regulación</w:t>
      </w:r>
      <w:proofErr w:type="spellEnd"/>
      <w:r w:rsidR="00990B6B">
        <w:rPr>
          <w:rFonts w:asciiTheme="minorHAnsi" w:hAnsiTheme="minorHAnsi" w:cstheme="minorHAnsi"/>
          <w:bCs/>
          <w:szCs w:val="20"/>
        </w:rPr>
        <w:t xml:space="preserve"> del </w:t>
      </w:r>
      <w:proofErr w:type="spellStart"/>
      <w:r w:rsidR="00990B6B">
        <w:rPr>
          <w:rFonts w:asciiTheme="minorHAnsi" w:hAnsiTheme="minorHAnsi" w:cstheme="minorHAnsi"/>
          <w:bCs/>
          <w:szCs w:val="20"/>
        </w:rPr>
        <w:t>parámetro</w:t>
      </w:r>
      <w:proofErr w:type="spellEnd"/>
      <w:r w:rsidR="00990B6B">
        <w:rPr>
          <w:rFonts w:asciiTheme="minorHAnsi" w:hAnsiTheme="minorHAnsi" w:cstheme="minorHAnsi"/>
          <w:bCs/>
          <w:szCs w:val="20"/>
        </w:rPr>
        <w:t xml:space="preserve"> </w:t>
      </w:r>
      <w:r w:rsidR="0027791A">
        <w:rPr>
          <w:rFonts w:asciiTheme="minorHAnsi" w:hAnsiTheme="minorHAnsi" w:cstheme="minorHAnsi"/>
          <w:bCs/>
          <w:szCs w:val="20"/>
        </w:rPr>
        <w:t xml:space="preserve">de </w:t>
      </w:r>
      <w:proofErr w:type="spellStart"/>
      <w:r w:rsidR="0027791A">
        <w:rPr>
          <w:rFonts w:asciiTheme="minorHAnsi" w:hAnsiTheme="minorHAnsi" w:cstheme="minorHAnsi"/>
          <w:bCs/>
          <w:szCs w:val="20"/>
        </w:rPr>
        <w:t>manera</w:t>
      </w:r>
      <w:proofErr w:type="spellEnd"/>
      <w:r w:rsidR="0027791A">
        <w:rPr>
          <w:rFonts w:asciiTheme="minorHAnsi" w:hAnsiTheme="minorHAnsi" w:cstheme="minorHAnsi"/>
          <w:bCs/>
          <w:szCs w:val="20"/>
        </w:rPr>
        <w:t xml:space="preserve"> </w:t>
      </w:r>
      <w:proofErr w:type="spellStart"/>
      <w:r w:rsidR="0027791A">
        <w:rPr>
          <w:rFonts w:asciiTheme="minorHAnsi" w:hAnsiTheme="minorHAnsi" w:cstheme="minorHAnsi"/>
          <w:bCs/>
          <w:szCs w:val="20"/>
        </w:rPr>
        <w:t>específica</w:t>
      </w:r>
      <w:proofErr w:type="spellEnd"/>
      <w:r w:rsidR="0027791A">
        <w:rPr>
          <w:rFonts w:asciiTheme="minorHAnsi" w:hAnsiTheme="minorHAnsi" w:cstheme="minorHAnsi"/>
          <w:bCs/>
          <w:szCs w:val="20"/>
        </w:rPr>
        <w:t xml:space="preserve"> </w:t>
      </w:r>
      <w:proofErr w:type="spellStart"/>
      <w:r w:rsidR="002E0189">
        <w:rPr>
          <w:rFonts w:asciiTheme="minorHAnsi" w:hAnsiTheme="minorHAnsi" w:cstheme="minorHAnsi"/>
          <w:bCs/>
          <w:szCs w:val="20"/>
        </w:rPr>
        <w:t>en</w:t>
      </w:r>
      <w:proofErr w:type="spellEnd"/>
      <w:r w:rsidR="002E0189">
        <w:rPr>
          <w:rFonts w:asciiTheme="minorHAnsi" w:hAnsiTheme="minorHAnsi" w:cstheme="minorHAnsi"/>
          <w:bCs/>
          <w:szCs w:val="20"/>
        </w:rPr>
        <w:t xml:space="preserve"> los sitios </w:t>
      </w:r>
      <w:proofErr w:type="spellStart"/>
      <w:r w:rsidR="002E0189">
        <w:rPr>
          <w:rFonts w:asciiTheme="minorHAnsi" w:hAnsiTheme="minorHAnsi" w:cstheme="minorHAnsi"/>
          <w:bCs/>
          <w:szCs w:val="20"/>
        </w:rPr>
        <w:t>en</w:t>
      </w:r>
      <w:proofErr w:type="spellEnd"/>
      <w:r w:rsidR="002E0189">
        <w:rPr>
          <w:rFonts w:asciiTheme="minorHAnsi" w:hAnsiTheme="minorHAnsi" w:cstheme="minorHAnsi"/>
          <w:bCs/>
          <w:szCs w:val="20"/>
        </w:rPr>
        <w:t xml:space="preserve"> </w:t>
      </w:r>
      <w:proofErr w:type="spellStart"/>
      <w:r w:rsidR="002E0189">
        <w:rPr>
          <w:rFonts w:asciiTheme="minorHAnsi" w:hAnsiTheme="minorHAnsi" w:cstheme="minorHAnsi"/>
          <w:bCs/>
          <w:szCs w:val="20"/>
        </w:rPr>
        <w:t>donde</w:t>
      </w:r>
      <w:proofErr w:type="spellEnd"/>
      <w:r w:rsidR="002E0189">
        <w:rPr>
          <w:rFonts w:asciiTheme="minorHAnsi" w:hAnsiTheme="minorHAnsi" w:cstheme="minorHAnsi"/>
          <w:bCs/>
          <w:szCs w:val="20"/>
        </w:rPr>
        <w:t xml:space="preserve"> se </w:t>
      </w:r>
      <w:proofErr w:type="spellStart"/>
      <w:r w:rsidR="002E0189">
        <w:rPr>
          <w:rFonts w:asciiTheme="minorHAnsi" w:hAnsiTheme="minorHAnsi" w:cstheme="minorHAnsi"/>
          <w:bCs/>
          <w:szCs w:val="20"/>
        </w:rPr>
        <w:t>requiera</w:t>
      </w:r>
      <w:proofErr w:type="spellEnd"/>
      <w:r w:rsidR="002E0189">
        <w:rPr>
          <w:rFonts w:asciiTheme="minorHAnsi" w:hAnsiTheme="minorHAnsi" w:cstheme="minorHAnsi"/>
          <w:bCs/>
          <w:szCs w:val="20"/>
        </w:rPr>
        <w:t>.</w:t>
      </w:r>
    </w:p>
    <w:p w14:paraId="0BABA35D" w14:textId="67963425" w:rsidR="00D76238" w:rsidRDefault="00F13EAC" w:rsidP="00D15FAF">
      <w:pPr>
        <w:pStyle w:val="Prrafodelista"/>
        <w:numPr>
          <w:ilvl w:val="0"/>
          <w:numId w:val="30"/>
        </w:numPr>
        <w:autoSpaceDE w:val="0"/>
        <w:autoSpaceDN w:val="0"/>
        <w:adjustRightInd w:val="0"/>
        <w:jc w:val="both"/>
        <w:rPr>
          <w:rFonts w:asciiTheme="minorHAnsi" w:hAnsiTheme="minorHAnsi" w:cstheme="minorHAnsi"/>
          <w:bCs/>
          <w:szCs w:val="20"/>
        </w:rPr>
      </w:pPr>
      <w:proofErr w:type="spellStart"/>
      <w:r>
        <w:rPr>
          <w:rFonts w:asciiTheme="minorHAnsi" w:hAnsiTheme="minorHAnsi" w:cstheme="minorHAnsi"/>
          <w:bCs/>
          <w:szCs w:val="20"/>
        </w:rPr>
        <w:t>Método</w:t>
      </w:r>
      <w:proofErr w:type="spellEnd"/>
      <w:r>
        <w:rPr>
          <w:rFonts w:asciiTheme="minorHAnsi" w:hAnsiTheme="minorHAnsi" w:cstheme="minorHAnsi"/>
          <w:bCs/>
          <w:szCs w:val="20"/>
        </w:rPr>
        <w:t xml:space="preserve"> de </w:t>
      </w:r>
      <w:proofErr w:type="spellStart"/>
      <w:r>
        <w:rPr>
          <w:rFonts w:asciiTheme="minorHAnsi" w:hAnsiTheme="minorHAnsi" w:cstheme="minorHAnsi"/>
          <w:bCs/>
          <w:szCs w:val="20"/>
        </w:rPr>
        <w:t>prueba</w:t>
      </w:r>
      <w:proofErr w:type="spellEnd"/>
      <w:r w:rsidR="00D94AE3">
        <w:rPr>
          <w:rFonts w:asciiTheme="minorHAnsi" w:hAnsiTheme="minorHAnsi" w:cstheme="minorHAnsi"/>
          <w:bCs/>
          <w:szCs w:val="20"/>
        </w:rPr>
        <w:t xml:space="preserve"> para el </w:t>
      </w:r>
      <w:r w:rsidR="00D94AE3" w:rsidRPr="00E87BAF">
        <w:rPr>
          <w:rFonts w:asciiTheme="minorHAnsi" w:hAnsiTheme="minorHAnsi" w:cstheme="minorHAnsi"/>
          <w:b/>
          <w:lang w:val="es-MX"/>
        </w:rPr>
        <w:t>Coeficiente de Absorción Espectral</w:t>
      </w:r>
      <w:r w:rsidR="00D94AE3">
        <w:rPr>
          <w:rFonts w:asciiTheme="minorHAnsi" w:hAnsiTheme="minorHAnsi" w:cstheme="minorHAnsi"/>
          <w:b/>
          <w:lang w:val="es-MX"/>
        </w:rPr>
        <w:t xml:space="preserve"> </w:t>
      </w:r>
      <w:r w:rsidR="00D94AE3">
        <w:rPr>
          <w:rFonts w:asciiTheme="minorHAnsi" w:hAnsiTheme="minorHAnsi" w:cstheme="minorHAnsi"/>
          <w:bCs/>
          <w:lang w:val="es-MX"/>
        </w:rPr>
        <w:t>n</w:t>
      </w:r>
      <w:r w:rsidR="00D94AE3" w:rsidRPr="00A174EE">
        <w:rPr>
          <w:rFonts w:asciiTheme="minorHAnsi" w:hAnsiTheme="minorHAnsi" w:cstheme="minorHAnsi"/>
          <w:bCs/>
          <w:lang w:val="es-MX"/>
        </w:rPr>
        <w:t xml:space="preserve">o </w:t>
      </w:r>
      <w:r w:rsidR="00D94AE3">
        <w:rPr>
          <w:rFonts w:asciiTheme="minorHAnsi" w:hAnsiTheme="minorHAnsi" w:cstheme="minorHAnsi"/>
          <w:bCs/>
          <w:lang w:val="es-MX"/>
        </w:rPr>
        <w:t xml:space="preserve">se incorpora </w:t>
      </w:r>
      <w:r w:rsidR="00D94AE3" w:rsidRPr="00A174EE">
        <w:rPr>
          <w:rFonts w:asciiTheme="minorHAnsi" w:hAnsiTheme="minorHAnsi" w:cstheme="minorHAnsi"/>
          <w:bCs/>
          <w:lang w:val="es-MX"/>
        </w:rPr>
        <w:t xml:space="preserve">en </w:t>
      </w:r>
      <w:r w:rsidR="00D94AE3">
        <w:rPr>
          <w:rFonts w:asciiTheme="minorHAnsi" w:hAnsiTheme="minorHAnsi" w:cstheme="minorHAnsi"/>
          <w:bCs/>
          <w:lang w:val="es-MX"/>
        </w:rPr>
        <w:t>la NMX-AA-017</w:t>
      </w:r>
      <w:r w:rsidR="00D94AE3">
        <w:rPr>
          <w:rFonts w:asciiTheme="minorHAnsi" w:hAnsiTheme="minorHAnsi" w:cstheme="minorHAnsi"/>
          <w:bCs/>
          <w:szCs w:val="20"/>
        </w:rPr>
        <w:t>.</w:t>
      </w:r>
    </w:p>
    <w:p w14:paraId="03358EDE" w14:textId="5713C2DE" w:rsidR="00270A4C" w:rsidRPr="00D76238" w:rsidRDefault="00D76238" w:rsidP="00D15FAF">
      <w:pPr>
        <w:pStyle w:val="Prrafodelista"/>
        <w:numPr>
          <w:ilvl w:val="0"/>
          <w:numId w:val="30"/>
        </w:numPr>
        <w:autoSpaceDE w:val="0"/>
        <w:autoSpaceDN w:val="0"/>
        <w:adjustRightInd w:val="0"/>
        <w:jc w:val="both"/>
        <w:rPr>
          <w:rFonts w:asciiTheme="minorHAnsi" w:hAnsiTheme="minorHAnsi" w:cstheme="minorHAnsi"/>
          <w:bCs/>
          <w:szCs w:val="20"/>
        </w:rPr>
      </w:pPr>
      <w:r>
        <w:rPr>
          <w:rFonts w:asciiTheme="minorHAnsi" w:hAnsiTheme="minorHAnsi" w:cstheme="minorHAnsi"/>
          <w:bCs/>
          <w:szCs w:val="20"/>
        </w:rPr>
        <w:t xml:space="preserve">Este y </w:t>
      </w:r>
      <w:proofErr w:type="spellStart"/>
      <w:r>
        <w:rPr>
          <w:rFonts w:asciiTheme="minorHAnsi" w:hAnsiTheme="minorHAnsi" w:cstheme="minorHAnsi"/>
          <w:bCs/>
          <w:szCs w:val="20"/>
        </w:rPr>
        <w:t>otros</w:t>
      </w:r>
      <w:proofErr w:type="spellEnd"/>
      <w:r>
        <w:rPr>
          <w:rFonts w:asciiTheme="minorHAnsi" w:hAnsiTheme="minorHAnsi" w:cstheme="minorHAnsi"/>
          <w:bCs/>
          <w:szCs w:val="20"/>
        </w:rPr>
        <w:t xml:space="preserve"> </w:t>
      </w:r>
      <w:proofErr w:type="spellStart"/>
      <w:r>
        <w:rPr>
          <w:rFonts w:asciiTheme="minorHAnsi" w:hAnsiTheme="minorHAnsi" w:cstheme="minorHAnsi"/>
          <w:bCs/>
          <w:szCs w:val="20"/>
        </w:rPr>
        <w:t>parámetros</w:t>
      </w:r>
      <w:proofErr w:type="spellEnd"/>
      <w:r>
        <w:rPr>
          <w:rFonts w:asciiTheme="minorHAnsi" w:hAnsiTheme="minorHAnsi" w:cstheme="minorHAnsi"/>
          <w:bCs/>
          <w:szCs w:val="20"/>
        </w:rPr>
        <w:t xml:space="preserve"> </w:t>
      </w:r>
      <w:proofErr w:type="spellStart"/>
      <w:r w:rsidR="00B771A8">
        <w:rPr>
          <w:rFonts w:asciiTheme="minorHAnsi" w:hAnsiTheme="minorHAnsi" w:cstheme="minorHAnsi"/>
          <w:bCs/>
          <w:szCs w:val="20"/>
        </w:rPr>
        <w:t>si</w:t>
      </w:r>
      <w:proofErr w:type="spellEnd"/>
      <w:r w:rsidR="00B771A8">
        <w:rPr>
          <w:rFonts w:asciiTheme="minorHAnsi" w:hAnsiTheme="minorHAnsi" w:cstheme="minorHAnsi"/>
          <w:bCs/>
          <w:szCs w:val="20"/>
        </w:rPr>
        <w:t xml:space="preserve"> </w:t>
      </w:r>
      <w:proofErr w:type="spellStart"/>
      <w:r w:rsidR="00B771A8">
        <w:rPr>
          <w:rFonts w:asciiTheme="minorHAnsi" w:hAnsiTheme="minorHAnsi" w:cstheme="minorHAnsi"/>
          <w:bCs/>
          <w:szCs w:val="20"/>
        </w:rPr>
        <w:t>están</w:t>
      </w:r>
      <w:proofErr w:type="spellEnd"/>
      <w:r w:rsidR="00B771A8">
        <w:rPr>
          <w:rFonts w:asciiTheme="minorHAnsi" w:hAnsiTheme="minorHAnsi" w:cstheme="minorHAnsi"/>
          <w:bCs/>
          <w:szCs w:val="20"/>
        </w:rPr>
        <w:t xml:space="preserve"> </w:t>
      </w:r>
      <w:proofErr w:type="spellStart"/>
      <w:r w:rsidR="00B771A8">
        <w:rPr>
          <w:rFonts w:asciiTheme="minorHAnsi" w:hAnsiTheme="minorHAnsi" w:cstheme="minorHAnsi"/>
          <w:bCs/>
          <w:szCs w:val="20"/>
        </w:rPr>
        <w:t>presentes</w:t>
      </w:r>
      <w:proofErr w:type="spellEnd"/>
      <w:r w:rsidR="00B771A8">
        <w:rPr>
          <w:rFonts w:asciiTheme="minorHAnsi" w:hAnsiTheme="minorHAnsi" w:cstheme="minorHAnsi"/>
          <w:bCs/>
          <w:szCs w:val="20"/>
        </w:rPr>
        <w:t xml:space="preserve"> </w:t>
      </w:r>
      <w:proofErr w:type="spellStart"/>
      <w:r w:rsidR="00B771A8">
        <w:rPr>
          <w:rFonts w:asciiTheme="minorHAnsi" w:hAnsiTheme="minorHAnsi" w:cstheme="minorHAnsi"/>
          <w:bCs/>
          <w:szCs w:val="20"/>
        </w:rPr>
        <w:t>en</w:t>
      </w:r>
      <w:proofErr w:type="spellEnd"/>
      <w:r w:rsidR="00B771A8">
        <w:rPr>
          <w:rFonts w:asciiTheme="minorHAnsi" w:hAnsiTheme="minorHAnsi" w:cstheme="minorHAnsi"/>
          <w:bCs/>
          <w:szCs w:val="20"/>
        </w:rPr>
        <w:t xml:space="preserve"> el </w:t>
      </w:r>
      <w:proofErr w:type="spellStart"/>
      <w:r w:rsidR="00B771A8">
        <w:rPr>
          <w:rFonts w:asciiTheme="minorHAnsi" w:hAnsiTheme="minorHAnsi" w:cstheme="minorHAnsi"/>
          <w:bCs/>
          <w:szCs w:val="20"/>
        </w:rPr>
        <w:t>agua</w:t>
      </w:r>
      <w:proofErr w:type="spellEnd"/>
      <w:r w:rsidR="00B771A8">
        <w:rPr>
          <w:rFonts w:asciiTheme="minorHAnsi" w:hAnsiTheme="minorHAnsi" w:cstheme="minorHAnsi"/>
          <w:bCs/>
          <w:szCs w:val="20"/>
        </w:rPr>
        <w:t xml:space="preserve"> fresca o de primer </w:t>
      </w:r>
      <w:proofErr w:type="spellStart"/>
      <w:r w:rsidR="00B771A8">
        <w:rPr>
          <w:rFonts w:asciiTheme="minorHAnsi" w:hAnsiTheme="minorHAnsi" w:cstheme="minorHAnsi"/>
          <w:bCs/>
          <w:szCs w:val="20"/>
        </w:rPr>
        <w:t>abastecimiento</w:t>
      </w:r>
      <w:proofErr w:type="spellEnd"/>
      <w:r w:rsidR="00B771A8">
        <w:rPr>
          <w:rFonts w:asciiTheme="minorHAnsi" w:hAnsiTheme="minorHAnsi" w:cstheme="minorHAnsi"/>
          <w:bCs/>
          <w:szCs w:val="20"/>
        </w:rPr>
        <w:t xml:space="preserve"> </w:t>
      </w:r>
      <w:r w:rsidRPr="00D76238">
        <w:rPr>
          <w:rFonts w:asciiTheme="minorHAnsi" w:hAnsiTheme="minorHAnsi" w:cstheme="minorHAnsi"/>
          <w:bCs/>
          <w:szCs w:val="20"/>
        </w:rPr>
        <w:t xml:space="preserve">se </w:t>
      </w:r>
      <w:proofErr w:type="spellStart"/>
      <w:r w:rsidRPr="00D76238">
        <w:rPr>
          <w:rFonts w:asciiTheme="minorHAnsi" w:hAnsiTheme="minorHAnsi" w:cstheme="minorHAnsi"/>
          <w:bCs/>
          <w:szCs w:val="20"/>
        </w:rPr>
        <w:t>deberían</w:t>
      </w:r>
      <w:proofErr w:type="spellEnd"/>
      <w:r w:rsidRPr="00D76238">
        <w:rPr>
          <w:rFonts w:asciiTheme="minorHAnsi" w:hAnsiTheme="minorHAnsi" w:cstheme="minorHAnsi"/>
          <w:bCs/>
          <w:szCs w:val="20"/>
        </w:rPr>
        <w:t xml:space="preserve"> </w:t>
      </w:r>
      <w:proofErr w:type="spellStart"/>
      <w:r w:rsidRPr="00D76238">
        <w:rPr>
          <w:rFonts w:asciiTheme="minorHAnsi" w:hAnsiTheme="minorHAnsi" w:cstheme="minorHAnsi"/>
          <w:bCs/>
          <w:szCs w:val="20"/>
        </w:rPr>
        <w:t>restar</w:t>
      </w:r>
      <w:proofErr w:type="spellEnd"/>
      <w:r w:rsidRPr="00D76238">
        <w:rPr>
          <w:rFonts w:asciiTheme="minorHAnsi" w:hAnsiTheme="minorHAnsi" w:cstheme="minorHAnsi"/>
          <w:bCs/>
          <w:szCs w:val="20"/>
        </w:rPr>
        <w:t xml:space="preserve"> </w:t>
      </w:r>
      <w:r w:rsidR="00D94AE3">
        <w:rPr>
          <w:rFonts w:asciiTheme="minorHAnsi" w:hAnsiTheme="minorHAnsi" w:cstheme="minorHAnsi"/>
          <w:bCs/>
          <w:szCs w:val="20"/>
        </w:rPr>
        <w:t xml:space="preserve">del </w:t>
      </w:r>
      <w:proofErr w:type="spellStart"/>
      <w:r w:rsidR="00D94AE3">
        <w:rPr>
          <w:rFonts w:asciiTheme="minorHAnsi" w:hAnsiTheme="minorHAnsi" w:cstheme="minorHAnsi"/>
          <w:bCs/>
          <w:szCs w:val="20"/>
        </w:rPr>
        <w:t>monto</w:t>
      </w:r>
      <w:proofErr w:type="spellEnd"/>
      <w:r w:rsidR="00D94AE3">
        <w:rPr>
          <w:rFonts w:asciiTheme="minorHAnsi" w:hAnsiTheme="minorHAnsi" w:cstheme="minorHAnsi"/>
          <w:bCs/>
          <w:szCs w:val="20"/>
        </w:rPr>
        <w:t xml:space="preserve"> de las </w:t>
      </w:r>
      <w:proofErr w:type="spellStart"/>
      <w:r w:rsidR="00D94AE3">
        <w:rPr>
          <w:rFonts w:asciiTheme="minorHAnsi" w:hAnsiTheme="minorHAnsi" w:cstheme="minorHAnsi"/>
          <w:bCs/>
          <w:szCs w:val="20"/>
        </w:rPr>
        <w:t>descargas</w:t>
      </w:r>
      <w:proofErr w:type="spellEnd"/>
      <w:r w:rsidR="00D94AE3">
        <w:rPr>
          <w:rFonts w:asciiTheme="minorHAnsi" w:hAnsiTheme="minorHAnsi" w:cstheme="minorHAnsi"/>
          <w:bCs/>
          <w:szCs w:val="20"/>
        </w:rPr>
        <w:t>.</w:t>
      </w:r>
    </w:p>
    <w:p w14:paraId="5371DE63" w14:textId="77777777" w:rsidR="008359C8" w:rsidRDefault="008359C8" w:rsidP="00D15FAF">
      <w:pPr>
        <w:autoSpaceDE w:val="0"/>
        <w:autoSpaceDN w:val="0"/>
        <w:adjustRightInd w:val="0"/>
        <w:jc w:val="both"/>
        <w:rPr>
          <w:rFonts w:asciiTheme="minorHAnsi" w:hAnsiTheme="minorHAnsi" w:cstheme="minorHAnsi"/>
          <w:bCs/>
          <w:szCs w:val="20"/>
        </w:rPr>
      </w:pPr>
    </w:p>
    <w:p w14:paraId="7F33AF1D" w14:textId="12013599" w:rsidR="008359C8" w:rsidRPr="00D15FAF" w:rsidRDefault="008359C8" w:rsidP="00D15FAF">
      <w:pPr>
        <w:autoSpaceDE w:val="0"/>
        <w:autoSpaceDN w:val="0"/>
        <w:adjustRightInd w:val="0"/>
        <w:jc w:val="both"/>
        <w:rPr>
          <w:rFonts w:asciiTheme="minorHAnsi" w:hAnsiTheme="minorHAnsi" w:cstheme="minorHAnsi"/>
          <w:bCs/>
          <w:szCs w:val="20"/>
        </w:rPr>
        <w:sectPr w:rsidR="008359C8" w:rsidRPr="00D15FAF" w:rsidSect="00FB6149">
          <w:footerReference w:type="default" r:id="rId13"/>
          <w:pgSz w:w="12240" w:h="15840"/>
          <w:pgMar w:top="1135" w:right="900" w:bottom="1440" w:left="993"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A907151" w14:textId="77777777" w:rsidR="00BE2824" w:rsidRPr="00405134" w:rsidRDefault="00BE2824" w:rsidP="00D15FAF">
      <w:pPr>
        <w:spacing w:line="276" w:lineRule="auto"/>
        <w:jc w:val="both"/>
        <w:rPr>
          <w:rFonts w:asciiTheme="minorHAnsi" w:hAnsiTheme="minorHAnsi" w:cstheme="minorHAnsi"/>
          <w:bCs/>
          <w:sz w:val="24"/>
          <w:lang w:val="es-MX"/>
        </w:rPr>
      </w:pPr>
    </w:p>
    <w:sectPr w:rsidR="00BE2824" w:rsidRPr="00405134" w:rsidSect="00E949A1">
      <w:pgSz w:w="15840" w:h="12240" w:orient="landscape" w:code="1"/>
      <w:pgMar w:top="902"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D6A8F" w14:textId="77777777" w:rsidR="005E796B" w:rsidRDefault="005E796B" w:rsidP="00146D68">
      <w:r>
        <w:separator/>
      </w:r>
    </w:p>
  </w:endnote>
  <w:endnote w:type="continuationSeparator" w:id="0">
    <w:p w14:paraId="1509D675" w14:textId="77777777" w:rsidR="005E796B" w:rsidRDefault="005E796B" w:rsidP="0014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D1B97" w14:textId="5080EEA8" w:rsidR="00A53E68" w:rsidRPr="00F23ED0" w:rsidRDefault="00A53E68">
    <w:pPr>
      <w:pStyle w:val="Piedepgina"/>
      <w:rPr>
        <w:sz w:val="16"/>
        <w:szCs w:val="16"/>
      </w:rPr>
    </w:pPr>
    <w:r w:rsidRPr="00F23ED0">
      <w:rPr>
        <w:sz w:val="16"/>
        <w:szCs w:val="16"/>
      </w:rPr>
      <w:tab/>
      <w:t xml:space="preserve">Page </w:t>
    </w:r>
    <w:r w:rsidRPr="00F23ED0">
      <w:rPr>
        <w:b/>
        <w:bCs/>
        <w:sz w:val="16"/>
        <w:szCs w:val="16"/>
      </w:rPr>
      <w:fldChar w:fldCharType="begin"/>
    </w:r>
    <w:r w:rsidRPr="00F23ED0">
      <w:rPr>
        <w:b/>
        <w:bCs/>
        <w:sz w:val="16"/>
        <w:szCs w:val="16"/>
      </w:rPr>
      <w:instrText xml:space="preserve"> PAGE  \* Arabic  \* MERGEFORMAT </w:instrText>
    </w:r>
    <w:r w:rsidRPr="00F23ED0">
      <w:rPr>
        <w:b/>
        <w:bCs/>
        <w:sz w:val="16"/>
        <w:szCs w:val="16"/>
      </w:rPr>
      <w:fldChar w:fldCharType="separate"/>
    </w:r>
    <w:r w:rsidR="006647D5">
      <w:rPr>
        <w:b/>
        <w:bCs/>
        <w:noProof/>
        <w:sz w:val="16"/>
        <w:szCs w:val="16"/>
      </w:rPr>
      <w:t>1</w:t>
    </w:r>
    <w:r w:rsidRPr="00F23ED0">
      <w:rPr>
        <w:b/>
        <w:bCs/>
        <w:sz w:val="16"/>
        <w:szCs w:val="16"/>
      </w:rPr>
      <w:fldChar w:fldCharType="end"/>
    </w:r>
    <w:r w:rsidRPr="00F23ED0">
      <w:rPr>
        <w:sz w:val="16"/>
        <w:szCs w:val="16"/>
      </w:rPr>
      <w:t xml:space="preserve"> of </w:t>
    </w:r>
    <w:r w:rsidRPr="00F23ED0">
      <w:rPr>
        <w:b/>
        <w:bCs/>
        <w:sz w:val="16"/>
        <w:szCs w:val="16"/>
      </w:rPr>
      <w:fldChar w:fldCharType="begin"/>
    </w:r>
    <w:r w:rsidRPr="00F23ED0">
      <w:rPr>
        <w:b/>
        <w:bCs/>
        <w:sz w:val="16"/>
        <w:szCs w:val="16"/>
      </w:rPr>
      <w:instrText xml:space="preserve"> NUMPAGES  \* Arabic  \* MERGEFORMAT </w:instrText>
    </w:r>
    <w:r w:rsidRPr="00F23ED0">
      <w:rPr>
        <w:b/>
        <w:bCs/>
        <w:sz w:val="16"/>
        <w:szCs w:val="16"/>
      </w:rPr>
      <w:fldChar w:fldCharType="separate"/>
    </w:r>
    <w:r w:rsidR="006647D5">
      <w:rPr>
        <w:b/>
        <w:bCs/>
        <w:noProof/>
        <w:sz w:val="16"/>
        <w:szCs w:val="16"/>
      </w:rPr>
      <w:t>2</w:t>
    </w:r>
    <w:r w:rsidRPr="00F23ED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07BB7" w14:textId="77777777" w:rsidR="005E796B" w:rsidRDefault="005E796B" w:rsidP="00146D68">
      <w:r>
        <w:separator/>
      </w:r>
    </w:p>
  </w:footnote>
  <w:footnote w:type="continuationSeparator" w:id="0">
    <w:p w14:paraId="6C3D8F87" w14:textId="77777777" w:rsidR="005E796B" w:rsidRDefault="005E796B" w:rsidP="00146D68">
      <w:r>
        <w:continuationSeparator/>
      </w:r>
    </w:p>
  </w:footnote>
  <w:footnote w:id="1">
    <w:p w14:paraId="3B5AF71F" w14:textId="19A92EEE" w:rsidR="003313D1" w:rsidRPr="003313D1" w:rsidRDefault="003313D1" w:rsidP="003313D1">
      <w:pPr>
        <w:pStyle w:val="Textonotapie"/>
        <w:jc w:val="both"/>
        <w:rPr>
          <w:rFonts w:asciiTheme="minorHAnsi" w:hAnsiTheme="minorHAnsi" w:cstheme="minorHAnsi"/>
          <w:sz w:val="16"/>
          <w:szCs w:val="16"/>
        </w:rPr>
      </w:pPr>
      <w:r w:rsidRPr="003313D1">
        <w:rPr>
          <w:rFonts w:asciiTheme="minorHAnsi" w:hAnsiTheme="minorHAnsi" w:cstheme="minorHAnsi"/>
          <w:sz w:val="16"/>
          <w:szCs w:val="16"/>
        </w:rPr>
        <w:footnoteRef/>
      </w:r>
      <w:r w:rsidRPr="003313D1">
        <w:rPr>
          <w:rFonts w:asciiTheme="minorHAnsi" w:hAnsiTheme="minorHAnsi" w:cstheme="minorHAnsi"/>
          <w:sz w:val="16"/>
          <w:szCs w:val="16"/>
        </w:rPr>
        <w:t xml:space="preserve"> Los </w:t>
      </w:r>
      <w:proofErr w:type="spellStart"/>
      <w:r w:rsidRPr="003313D1">
        <w:rPr>
          <w:rFonts w:asciiTheme="minorHAnsi" w:hAnsiTheme="minorHAnsi" w:cstheme="minorHAnsi"/>
          <w:sz w:val="16"/>
          <w:szCs w:val="16"/>
        </w:rPr>
        <w:t>ácidos</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húmicos</w:t>
      </w:r>
      <w:proofErr w:type="spellEnd"/>
      <w:r w:rsidRPr="003313D1">
        <w:rPr>
          <w:rFonts w:asciiTheme="minorHAnsi" w:hAnsiTheme="minorHAnsi" w:cstheme="minorHAnsi"/>
          <w:sz w:val="16"/>
          <w:szCs w:val="16"/>
        </w:rPr>
        <w:t xml:space="preserve"> se </w:t>
      </w:r>
      <w:proofErr w:type="spellStart"/>
      <w:r w:rsidRPr="003313D1">
        <w:rPr>
          <w:rFonts w:asciiTheme="minorHAnsi" w:hAnsiTheme="minorHAnsi" w:cstheme="minorHAnsi"/>
          <w:sz w:val="16"/>
          <w:szCs w:val="16"/>
        </w:rPr>
        <w:t>utilizan</w:t>
      </w:r>
      <w:proofErr w:type="spellEnd"/>
      <w:r w:rsidRPr="003313D1">
        <w:rPr>
          <w:rFonts w:asciiTheme="minorHAnsi" w:hAnsiTheme="minorHAnsi" w:cstheme="minorHAnsi"/>
          <w:sz w:val="16"/>
          <w:szCs w:val="16"/>
        </w:rPr>
        <w:t xml:space="preserve"> con mayor </w:t>
      </w:r>
      <w:proofErr w:type="spellStart"/>
      <w:r w:rsidRPr="003313D1">
        <w:rPr>
          <w:rFonts w:asciiTheme="minorHAnsi" w:hAnsiTheme="minorHAnsi" w:cstheme="minorHAnsi"/>
          <w:sz w:val="16"/>
          <w:szCs w:val="16"/>
        </w:rPr>
        <w:t>eficacia</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en</w:t>
      </w:r>
      <w:proofErr w:type="spellEnd"/>
      <w:r w:rsidRPr="003313D1">
        <w:rPr>
          <w:rFonts w:asciiTheme="minorHAnsi" w:hAnsiTheme="minorHAnsi" w:cstheme="minorHAnsi"/>
          <w:sz w:val="16"/>
          <w:szCs w:val="16"/>
        </w:rPr>
        <w:t xml:space="preserve"> </w:t>
      </w:r>
      <w:proofErr w:type="gramStart"/>
      <w:r w:rsidRPr="003313D1">
        <w:rPr>
          <w:rFonts w:asciiTheme="minorHAnsi" w:hAnsiTheme="minorHAnsi" w:cstheme="minorHAnsi"/>
          <w:sz w:val="16"/>
          <w:szCs w:val="16"/>
        </w:rPr>
        <w:t xml:space="preserve">particular </w:t>
      </w:r>
      <w:proofErr w:type="spellStart"/>
      <w:r w:rsidRPr="003313D1">
        <w:rPr>
          <w:rFonts w:asciiTheme="minorHAnsi" w:hAnsiTheme="minorHAnsi" w:cstheme="minorHAnsi"/>
          <w:sz w:val="16"/>
          <w:szCs w:val="16"/>
        </w:rPr>
        <w:t>en</w:t>
      </w:r>
      <w:proofErr w:type="spellEnd"/>
      <w:proofErr w:type="gramEnd"/>
      <w:r w:rsidRPr="003313D1">
        <w:rPr>
          <w:rFonts w:asciiTheme="minorHAnsi" w:hAnsiTheme="minorHAnsi" w:cstheme="minorHAnsi"/>
          <w:sz w:val="16"/>
          <w:szCs w:val="16"/>
        </w:rPr>
        <w:t xml:space="preserve"> la </w:t>
      </w:r>
      <w:proofErr w:type="spellStart"/>
      <w:r w:rsidRPr="003313D1">
        <w:rPr>
          <w:rFonts w:asciiTheme="minorHAnsi" w:hAnsiTheme="minorHAnsi" w:cstheme="minorHAnsi"/>
          <w:sz w:val="16"/>
          <w:szCs w:val="16"/>
        </w:rPr>
        <w:t>fase</w:t>
      </w:r>
      <w:proofErr w:type="spellEnd"/>
      <w:r w:rsidRPr="003313D1">
        <w:rPr>
          <w:rFonts w:asciiTheme="minorHAnsi" w:hAnsiTheme="minorHAnsi" w:cstheme="minorHAnsi"/>
          <w:sz w:val="16"/>
          <w:szCs w:val="16"/>
        </w:rPr>
        <w:t xml:space="preserve"> posterior al </w:t>
      </w:r>
      <w:proofErr w:type="spellStart"/>
      <w:r w:rsidRPr="003313D1">
        <w:rPr>
          <w:rFonts w:asciiTheme="minorHAnsi" w:hAnsiTheme="minorHAnsi" w:cstheme="minorHAnsi"/>
          <w:sz w:val="16"/>
          <w:szCs w:val="16"/>
        </w:rPr>
        <w:t>tratamiento</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químico</w:t>
      </w:r>
      <w:proofErr w:type="spellEnd"/>
      <w:r w:rsidRPr="003313D1">
        <w:rPr>
          <w:rFonts w:asciiTheme="minorHAnsi" w:hAnsiTheme="minorHAnsi" w:cstheme="minorHAnsi"/>
          <w:sz w:val="16"/>
          <w:szCs w:val="16"/>
        </w:rPr>
        <w:t xml:space="preserve"> del </w:t>
      </w:r>
      <w:proofErr w:type="spellStart"/>
      <w:r w:rsidRPr="003313D1">
        <w:rPr>
          <w:rFonts w:asciiTheme="minorHAnsi" w:hAnsiTheme="minorHAnsi" w:cstheme="minorHAnsi"/>
          <w:sz w:val="16"/>
          <w:szCs w:val="16"/>
        </w:rPr>
        <w:t>agua</w:t>
      </w:r>
      <w:proofErr w:type="spellEnd"/>
      <w:r w:rsidRPr="003313D1">
        <w:rPr>
          <w:rFonts w:asciiTheme="minorHAnsi" w:hAnsiTheme="minorHAnsi" w:cstheme="minorHAnsi"/>
          <w:sz w:val="16"/>
          <w:szCs w:val="16"/>
        </w:rPr>
        <w:t xml:space="preserve">. Un </w:t>
      </w:r>
      <w:proofErr w:type="spellStart"/>
      <w:r w:rsidRPr="003313D1">
        <w:rPr>
          <w:rFonts w:asciiTheme="minorHAnsi" w:hAnsiTheme="minorHAnsi" w:cstheme="minorHAnsi"/>
          <w:sz w:val="16"/>
          <w:szCs w:val="16"/>
        </w:rPr>
        <w:t>tratamiento</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químico</w:t>
      </w:r>
      <w:proofErr w:type="spellEnd"/>
      <w:r w:rsidRPr="003313D1">
        <w:rPr>
          <w:rFonts w:asciiTheme="minorHAnsi" w:hAnsiTheme="minorHAnsi" w:cstheme="minorHAnsi"/>
          <w:sz w:val="16"/>
          <w:szCs w:val="16"/>
        </w:rPr>
        <w:t xml:space="preserve"> conduce a la </w:t>
      </w:r>
      <w:proofErr w:type="spellStart"/>
      <w:r w:rsidRPr="003313D1">
        <w:rPr>
          <w:rFonts w:asciiTheme="minorHAnsi" w:hAnsiTheme="minorHAnsi" w:cstheme="minorHAnsi"/>
          <w:sz w:val="16"/>
          <w:szCs w:val="16"/>
        </w:rPr>
        <w:t>precipitación</w:t>
      </w:r>
      <w:proofErr w:type="spellEnd"/>
      <w:r w:rsidRPr="003313D1">
        <w:rPr>
          <w:rFonts w:asciiTheme="minorHAnsi" w:hAnsiTheme="minorHAnsi" w:cstheme="minorHAnsi"/>
          <w:sz w:val="16"/>
          <w:szCs w:val="16"/>
        </w:rPr>
        <w:t xml:space="preserve"> de </w:t>
      </w:r>
      <w:proofErr w:type="spellStart"/>
      <w:r w:rsidRPr="003313D1">
        <w:rPr>
          <w:rFonts w:asciiTheme="minorHAnsi" w:hAnsiTheme="minorHAnsi" w:cstheme="minorHAnsi"/>
          <w:sz w:val="16"/>
          <w:szCs w:val="16"/>
        </w:rPr>
        <w:t>metales</w:t>
      </w:r>
      <w:proofErr w:type="spellEnd"/>
      <w:r w:rsidRPr="003313D1">
        <w:rPr>
          <w:rFonts w:asciiTheme="minorHAnsi" w:hAnsiTheme="minorHAnsi" w:cstheme="minorHAnsi"/>
          <w:sz w:val="16"/>
          <w:szCs w:val="16"/>
        </w:rPr>
        <w:t xml:space="preserve"> por medio de </w:t>
      </w:r>
      <w:proofErr w:type="spellStart"/>
      <w:r w:rsidRPr="003313D1">
        <w:rPr>
          <w:rFonts w:asciiTheme="minorHAnsi" w:hAnsiTheme="minorHAnsi" w:cstheme="minorHAnsi"/>
          <w:sz w:val="16"/>
          <w:szCs w:val="16"/>
        </w:rPr>
        <w:t>hidróxido</w:t>
      </w:r>
      <w:proofErr w:type="spellEnd"/>
      <w:r w:rsidRPr="003313D1">
        <w:rPr>
          <w:rFonts w:asciiTheme="minorHAnsi" w:hAnsiTheme="minorHAnsi" w:cstheme="minorHAnsi"/>
          <w:sz w:val="16"/>
          <w:szCs w:val="16"/>
        </w:rPr>
        <w:t xml:space="preserve"> de calcio o </w:t>
      </w:r>
      <w:proofErr w:type="spellStart"/>
      <w:r w:rsidRPr="003313D1">
        <w:rPr>
          <w:rFonts w:asciiTheme="minorHAnsi" w:hAnsiTheme="minorHAnsi" w:cstheme="minorHAnsi"/>
          <w:sz w:val="16"/>
          <w:szCs w:val="16"/>
        </w:rPr>
        <w:t>hidróxido</w:t>
      </w:r>
      <w:proofErr w:type="spellEnd"/>
      <w:r w:rsidRPr="003313D1">
        <w:rPr>
          <w:rFonts w:asciiTheme="minorHAnsi" w:hAnsiTheme="minorHAnsi" w:cstheme="minorHAnsi"/>
          <w:sz w:val="16"/>
          <w:szCs w:val="16"/>
        </w:rPr>
        <w:t xml:space="preserve"> de sodio. La </w:t>
      </w:r>
      <w:proofErr w:type="spellStart"/>
      <w:r w:rsidRPr="003313D1">
        <w:rPr>
          <w:rFonts w:asciiTheme="minorHAnsi" w:hAnsiTheme="minorHAnsi" w:cstheme="minorHAnsi"/>
          <w:sz w:val="16"/>
          <w:szCs w:val="16"/>
        </w:rPr>
        <w:t>adición</w:t>
      </w:r>
      <w:proofErr w:type="spellEnd"/>
      <w:r w:rsidRPr="003313D1">
        <w:rPr>
          <w:rFonts w:asciiTheme="minorHAnsi" w:hAnsiTheme="minorHAnsi" w:cstheme="minorHAnsi"/>
          <w:sz w:val="16"/>
          <w:szCs w:val="16"/>
        </w:rPr>
        <w:t xml:space="preserve"> de </w:t>
      </w:r>
      <w:proofErr w:type="spellStart"/>
      <w:r w:rsidRPr="003313D1">
        <w:rPr>
          <w:rFonts w:asciiTheme="minorHAnsi" w:hAnsiTheme="minorHAnsi" w:cstheme="minorHAnsi"/>
          <w:sz w:val="16"/>
          <w:szCs w:val="16"/>
        </w:rPr>
        <w:t>ácidos</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húmicos</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mejora</w:t>
      </w:r>
      <w:proofErr w:type="spellEnd"/>
      <w:r w:rsidRPr="003313D1">
        <w:rPr>
          <w:rFonts w:asciiTheme="minorHAnsi" w:hAnsiTheme="minorHAnsi" w:cstheme="minorHAnsi"/>
          <w:sz w:val="16"/>
          <w:szCs w:val="16"/>
        </w:rPr>
        <w:t xml:space="preserve"> el </w:t>
      </w:r>
      <w:proofErr w:type="spellStart"/>
      <w:r w:rsidRPr="003313D1">
        <w:rPr>
          <w:rFonts w:asciiTheme="minorHAnsi" w:hAnsiTheme="minorHAnsi" w:cstheme="minorHAnsi"/>
          <w:sz w:val="16"/>
          <w:szCs w:val="16"/>
        </w:rPr>
        <w:t>proceso</w:t>
      </w:r>
      <w:proofErr w:type="spellEnd"/>
      <w:r w:rsidRPr="003313D1">
        <w:rPr>
          <w:rFonts w:asciiTheme="minorHAnsi" w:hAnsiTheme="minorHAnsi" w:cstheme="minorHAnsi"/>
          <w:sz w:val="16"/>
          <w:szCs w:val="16"/>
        </w:rPr>
        <w:t xml:space="preserve"> y reduce las </w:t>
      </w:r>
      <w:proofErr w:type="spellStart"/>
      <w:r w:rsidRPr="003313D1">
        <w:rPr>
          <w:rFonts w:asciiTheme="minorHAnsi" w:hAnsiTheme="minorHAnsi" w:cstheme="minorHAnsi"/>
          <w:sz w:val="16"/>
          <w:szCs w:val="16"/>
        </w:rPr>
        <w:t>concentraciones</w:t>
      </w:r>
      <w:proofErr w:type="spellEnd"/>
      <w:r w:rsidRPr="003313D1">
        <w:rPr>
          <w:rFonts w:asciiTheme="minorHAnsi" w:hAnsiTheme="minorHAnsi" w:cstheme="minorHAnsi"/>
          <w:sz w:val="16"/>
          <w:szCs w:val="16"/>
        </w:rPr>
        <w:t xml:space="preserve"> de </w:t>
      </w:r>
      <w:proofErr w:type="spellStart"/>
      <w:r w:rsidRPr="003313D1">
        <w:rPr>
          <w:rFonts w:asciiTheme="minorHAnsi" w:hAnsiTheme="minorHAnsi" w:cstheme="minorHAnsi"/>
          <w:sz w:val="16"/>
          <w:szCs w:val="16"/>
        </w:rPr>
        <w:t>iones</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indeseables</w:t>
      </w:r>
      <w:proofErr w:type="spellEnd"/>
      <w:r w:rsidRPr="003313D1">
        <w:rPr>
          <w:rFonts w:asciiTheme="minorHAnsi" w:hAnsiTheme="minorHAnsi" w:cstheme="minorHAnsi"/>
          <w:sz w:val="16"/>
          <w:szCs w:val="16"/>
        </w:rPr>
        <w:t xml:space="preserve"> por </w:t>
      </w:r>
      <w:proofErr w:type="spellStart"/>
      <w:r w:rsidRPr="003313D1">
        <w:rPr>
          <w:rFonts w:asciiTheme="minorHAnsi" w:hAnsiTheme="minorHAnsi" w:cstheme="minorHAnsi"/>
          <w:sz w:val="16"/>
          <w:szCs w:val="16"/>
        </w:rPr>
        <w:t>debajo</w:t>
      </w:r>
      <w:proofErr w:type="spellEnd"/>
      <w:r w:rsidRPr="003313D1">
        <w:rPr>
          <w:rFonts w:asciiTheme="minorHAnsi" w:hAnsiTheme="minorHAnsi" w:cstheme="minorHAnsi"/>
          <w:sz w:val="16"/>
          <w:szCs w:val="16"/>
        </w:rPr>
        <w:t xml:space="preserve"> del </w:t>
      </w:r>
      <w:proofErr w:type="spellStart"/>
      <w:r w:rsidRPr="003313D1">
        <w:rPr>
          <w:rFonts w:asciiTheme="minorHAnsi" w:hAnsiTheme="minorHAnsi" w:cstheme="minorHAnsi"/>
          <w:sz w:val="16"/>
          <w:szCs w:val="16"/>
        </w:rPr>
        <w:t>límite</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permitido</w:t>
      </w:r>
      <w:proofErr w:type="spellEnd"/>
      <w:r w:rsidRPr="003313D1">
        <w:rPr>
          <w:rFonts w:asciiTheme="minorHAnsi" w:hAnsiTheme="minorHAnsi" w:cstheme="minorHAnsi"/>
          <w:sz w:val="16"/>
          <w:szCs w:val="16"/>
        </w:rPr>
        <w:t xml:space="preserve">. Como se ha </w:t>
      </w:r>
      <w:proofErr w:type="spellStart"/>
      <w:r w:rsidRPr="003313D1">
        <w:rPr>
          <w:rFonts w:asciiTheme="minorHAnsi" w:hAnsiTheme="minorHAnsi" w:cstheme="minorHAnsi"/>
          <w:sz w:val="16"/>
          <w:szCs w:val="16"/>
        </w:rPr>
        <w:t>indicado</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anteriormente</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también</w:t>
      </w:r>
      <w:proofErr w:type="spellEnd"/>
      <w:r w:rsidRPr="003313D1">
        <w:rPr>
          <w:rFonts w:asciiTheme="minorHAnsi" w:hAnsiTheme="minorHAnsi" w:cstheme="minorHAnsi"/>
          <w:sz w:val="16"/>
          <w:szCs w:val="16"/>
        </w:rPr>
        <w:t xml:space="preserve"> es </w:t>
      </w:r>
      <w:proofErr w:type="spellStart"/>
      <w:r w:rsidRPr="003313D1">
        <w:rPr>
          <w:rFonts w:asciiTheme="minorHAnsi" w:hAnsiTheme="minorHAnsi" w:cstheme="minorHAnsi"/>
          <w:sz w:val="16"/>
          <w:szCs w:val="16"/>
        </w:rPr>
        <w:t>posible</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utilizar</w:t>
      </w:r>
      <w:proofErr w:type="spellEnd"/>
      <w:r w:rsidRPr="003313D1">
        <w:rPr>
          <w:rFonts w:asciiTheme="minorHAnsi" w:hAnsiTheme="minorHAnsi" w:cstheme="minorHAnsi"/>
          <w:sz w:val="16"/>
          <w:szCs w:val="16"/>
        </w:rPr>
        <w:t xml:space="preserve"> los </w:t>
      </w:r>
      <w:proofErr w:type="spellStart"/>
      <w:r w:rsidRPr="003313D1">
        <w:rPr>
          <w:rFonts w:asciiTheme="minorHAnsi" w:hAnsiTheme="minorHAnsi" w:cstheme="minorHAnsi"/>
          <w:sz w:val="16"/>
          <w:szCs w:val="16"/>
        </w:rPr>
        <w:t>ácidos</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húmicos</w:t>
      </w:r>
      <w:proofErr w:type="spellEnd"/>
      <w:r w:rsidRPr="003313D1">
        <w:rPr>
          <w:rFonts w:asciiTheme="minorHAnsi" w:hAnsiTheme="minorHAnsi" w:cstheme="minorHAnsi"/>
          <w:sz w:val="16"/>
          <w:szCs w:val="16"/>
        </w:rPr>
        <w:t xml:space="preserve"> para </w:t>
      </w:r>
      <w:proofErr w:type="spellStart"/>
      <w:r w:rsidRPr="003313D1">
        <w:rPr>
          <w:rFonts w:asciiTheme="minorHAnsi" w:hAnsiTheme="minorHAnsi" w:cstheme="minorHAnsi"/>
          <w:sz w:val="16"/>
          <w:szCs w:val="16"/>
        </w:rPr>
        <w:t>eliminar</w:t>
      </w:r>
      <w:proofErr w:type="spellEnd"/>
      <w:r w:rsidRPr="003313D1">
        <w:rPr>
          <w:rFonts w:asciiTheme="minorHAnsi" w:hAnsiTheme="minorHAnsi" w:cstheme="minorHAnsi"/>
          <w:sz w:val="16"/>
          <w:szCs w:val="16"/>
        </w:rPr>
        <w:t xml:space="preserve"> los </w:t>
      </w:r>
      <w:proofErr w:type="spellStart"/>
      <w:r w:rsidRPr="003313D1">
        <w:rPr>
          <w:rFonts w:asciiTheme="minorHAnsi" w:hAnsiTheme="minorHAnsi" w:cstheme="minorHAnsi"/>
          <w:sz w:val="16"/>
          <w:szCs w:val="16"/>
        </w:rPr>
        <w:t>metales</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tóxicos</w:t>
      </w:r>
      <w:proofErr w:type="spellEnd"/>
      <w:r w:rsidRPr="003313D1">
        <w:rPr>
          <w:rFonts w:asciiTheme="minorHAnsi" w:hAnsiTheme="minorHAnsi" w:cstheme="minorHAnsi"/>
          <w:sz w:val="16"/>
          <w:szCs w:val="16"/>
        </w:rPr>
        <w:t xml:space="preserve"> del </w:t>
      </w:r>
      <w:proofErr w:type="spellStart"/>
      <w:r w:rsidRPr="003313D1">
        <w:rPr>
          <w:rFonts w:asciiTheme="minorHAnsi" w:hAnsiTheme="minorHAnsi" w:cstheme="minorHAnsi"/>
          <w:sz w:val="16"/>
          <w:szCs w:val="16"/>
        </w:rPr>
        <w:t>agua</w:t>
      </w:r>
      <w:proofErr w:type="spellEnd"/>
      <w:r w:rsidRPr="003313D1">
        <w:rPr>
          <w:rFonts w:asciiTheme="minorHAnsi" w:hAnsiTheme="minorHAnsi" w:cstheme="minorHAnsi"/>
          <w:sz w:val="16"/>
          <w:szCs w:val="16"/>
        </w:rPr>
        <w:t xml:space="preserve">. La </w:t>
      </w:r>
      <w:proofErr w:type="spellStart"/>
      <w:r w:rsidRPr="003313D1">
        <w:rPr>
          <w:rFonts w:asciiTheme="minorHAnsi" w:hAnsiTheme="minorHAnsi" w:cstheme="minorHAnsi"/>
          <w:sz w:val="16"/>
          <w:szCs w:val="16"/>
        </w:rPr>
        <w:t>concentración</w:t>
      </w:r>
      <w:proofErr w:type="spellEnd"/>
      <w:r w:rsidRPr="003313D1">
        <w:rPr>
          <w:rFonts w:asciiTheme="minorHAnsi" w:hAnsiTheme="minorHAnsi" w:cstheme="minorHAnsi"/>
          <w:sz w:val="16"/>
          <w:szCs w:val="16"/>
        </w:rPr>
        <w:t xml:space="preserve"> residual de </w:t>
      </w:r>
      <w:proofErr w:type="spellStart"/>
      <w:r w:rsidRPr="003313D1">
        <w:rPr>
          <w:rFonts w:asciiTheme="minorHAnsi" w:hAnsiTheme="minorHAnsi" w:cstheme="minorHAnsi"/>
          <w:sz w:val="16"/>
          <w:szCs w:val="16"/>
        </w:rPr>
        <w:t>metales</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tóxicos</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en</w:t>
      </w:r>
      <w:proofErr w:type="spellEnd"/>
      <w:r w:rsidRPr="003313D1">
        <w:rPr>
          <w:rFonts w:asciiTheme="minorHAnsi" w:hAnsiTheme="minorHAnsi" w:cstheme="minorHAnsi"/>
          <w:sz w:val="16"/>
          <w:szCs w:val="16"/>
        </w:rPr>
        <w:t xml:space="preserve"> las </w:t>
      </w:r>
      <w:proofErr w:type="spellStart"/>
      <w:r w:rsidRPr="003313D1">
        <w:rPr>
          <w:rFonts w:asciiTheme="minorHAnsi" w:hAnsiTheme="minorHAnsi" w:cstheme="minorHAnsi"/>
          <w:sz w:val="16"/>
          <w:szCs w:val="16"/>
        </w:rPr>
        <w:t>aguas</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residuales</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después</w:t>
      </w:r>
      <w:proofErr w:type="spellEnd"/>
      <w:r w:rsidRPr="003313D1">
        <w:rPr>
          <w:rFonts w:asciiTheme="minorHAnsi" w:hAnsiTheme="minorHAnsi" w:cstheme="minorHAnsi"/>
          <w:sz w:val="16"/>
          <w:szCs w:val="16"/>
        </w:rPr>
        <w:t xml:space="preserve"> de </w:t>
      </w:r>
      <w:proofErr w:type="spellStart"/>
      <w:r w:rsidRPr="003313D1">
        <w:rPr>
          <w:rFonts w:asciiTheme="minorHAnsi" w:hAnsiTheme="minorHAnsi" w:cstheme="minorHAnsi"/>
          <w:sz w:val="16"/>
          <w:szCs w:val="16"/>
        </w:rPr>
        <w:t>tal</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tratamiento</w:t>
      </w:r>
      <w:proofErr w:type="spellEnd"/>
      <w:r w:rsidRPr="003313D1">
        <w:rPr>
          <w:rFonts w:asciiTheme="minorHAnsi" w:hAnsiTheme="minorHAnsi" w:cstheme="minorHAnsi"/>
          <w:sz w:val="16"/>
          <w:szCs w:val="16"/>
        </w:rPr>
        <w:t xml:space="preserve"> es inferior a 0.03 mg/L. El mayor </w:t>
      </w:r>
      <w:proofErr w:type="spellStart"/>
      <w:r w:rsidRPr="003313D1">
        <w:rPr>
          <w:rFonts w:asciiTheme="minorHAnsi" w:hAnsiTheme="minorHAnsi" w:cstheme="minorHAnsi"/>
          <w:sz w:val="16"/>
          <w:szCs w:val="16"/>
        </w:rPr>
        <w:t>efecto</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puede</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observarse</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en</w:t>
      </w:r>
      <w:proofErr w:type="spellEnd"/>
      <w:r w:rsidRPr="003313D1">
        <w:rPr>
          <w:rFonts w:asciiTheme="minorHAnsi" w:hAnsiTheme="minorHAnsi" w:cstheme="minorHAnsi"/>
          <w:sz w:val="16"/>
          <w:szCs w:val="16"/>
        </w:rPr>
        <w:t xml:space="preserve"> la </w:t>
      </w:r>
      <w:proofErr w:type="spellStart"/>
      <w:r w:rsidRPr="003313D1">
        <w:rPr>
          <w:rFonts w:asciiTheme="minorHAnsi" w:hAnsiTheme="minorHAnsi" w:cstheme="minorHAnsi"/>
          <w:sz w:val="16"/>
          <w:szCs w:val="16"/>
        </w:rPr>
        <w:t>eliminación</w:t>
      </w:r>
      <w:proofErr w:type="spellEnd"/>
      <w:r w:rsidRPr="003313D1">
        <w:rPr>
          <w:rFonts w:asciiTheme="minorHAnsi" w:hAnsiTheme="minorHAnsi" w:cstheme="minorHAnsi"/>
          <w:sz w:val="16"/>
          <w:szCs w:val="16"/>
        </w:rPr>
        <w:t xml:space="preserve"> de </w:t>
      </w:r>
      <w:proofErr w:type="spellStart"/>
      <w:r w:rsidRPr="003313D1">
        <w:rPr>
          <w:rFonts w:asciiTheme="minorHAnsi" w:hAnsiTheme="minorHAnsi" w:cstheme="minorHAnsi"/>
          <w:sz w:val="16"/>
          <w:szCs w:val="16"/>
        </w:rPr>
        <w:t>plomo</w:t>
      </w:r>
      <w:proofErr w:type="spellEnd"/>
      <w:r w:rsidRPr="003313D1">
        <w:rPr>
          <w:rFonts w:asciiTheme="minorHAnsi" w:hAnsiTheme="minorHAnsi" w:cstheme="minorHAnsi"/>
          <w:sz w:val="16"/>
          <w:szCs w:val="16"/>
        </w:rPr>
        <w:t xml:space="preserve"> (Pb), </w:t>
      </w:r>
      <w:proofErr w:type="spellStart"/>
      <w:r w:rsidRPr="003313D1">
        <w:rPr>
          <w:rFonts w:asciiTheme="minorHAnsi" w:hAnsiTheme="minorHAnsi" w:cstheme="minorHAnsi"/>
          <w:sz w:val="16"/>
          <w:szCs w:val="16"/>
        </w:rPr>
        <w:t>mercurio</w:t>
      </w:r>
      <w:proofErr w:type="spellEnd"/>
      <w:r w:rsidRPr="003313D1">
        <w:rPr>
          <w:rFonts w:asciiTheme="minorHAnsi" w:hAnsiTheme="minorHAnsi" w:cstheme="minorHAnsi"/>
          <w:sz w:val="16"/>
          <w:szCs w:val="16"/>
        </w:rPr>
        <w:t xml:space="preserve"> (Hg), </w:t>
      </w:r>
      <w:proofErr w:type="spellStart"/>
      <w:r w:rsidRPr="003313D1">
        <w:rPr>
          <w:rFonts w:asciiTheme="minorHAnsi" w:hAnsiTheme="minorHAnsi" w:cstheme="minorHAnsi"/>
          <w:sz w:val="16"/>
          <w:szCs w:val="16"/>
        </w:rPr>
        <w:t>cadmio</w:t>
      </w:r>
      <w:proofErr w:type="spellEnd"/>
      <w:r w:rsidRPr="003313D1">
        <w:rPr>
          <w:rFonts w:asciiTheme="minorHAnsi" w:hAnsiTheme="minorHAnsi" w:cstheme="minorHAnsi"/>
          <w:sz w:val="16"/>
          <w:szCs w:val="16"/>
        </w:rPr>
        <w:t xml:space="preserve"> (Cd), </w:t>
      </w:r>
      <w:proofErr w:type="spellStart"/>
      <w:r w:rsidRPr="003313D1">
        <w:rPr>
          <w:rFonts w:asciiTheme="minorHAnsi" w:hAnsiTheme="minorHAnsi" w:cstheme="minorHAnsi"/>
          <w:sz w:val="16"/>
          <w:szCs w:val="16"/>
        </w:rPr>
        <w:t>cobre</w:t>
      </w:r>
      <w:proofErr w:type="spellEnd"/>
      <w:r w:rsidRPr="003313D1">
        <w:rPr>
          <w:rFonts w:asciiTheme="minorHAnsi" w:hAnsiTheme="minorHAnsi" w:cstheme="minorHAnsi"/>
          <w:sz w:val="16"/>
          <w:szCs w:val="16"/>
        </w:rPr>
        <w:t xml:space="preserve"> (Cu), zinc (Zn), </w:t>
      </w:r>
      <w:proofErr w:type="spellStart"/>
      <w:r w:rsidRPr="003313D1">
        <w:rPr>
          <w:rFonts w:asciiTheme="minorHAnsi" w:hAnsiTheme="minorHAnsi" w:cstheme="minorHAnsi"/>
          <w:sz w:val="16"/>
          <w:szCs w:val="16"/>
        </w:rPr>
        <w:t>níquel</w:t>
      </w:r>
      <w:proofErr w:type="spellEnd"/>
      <w:r w:rsidRPr="003313D1">
        <w:rPr>
          <w:rFonts w:asciiTheme="minorHAnsi" w:hAnsiTheme="minorHAnsi" w:cstheme="minorHAnsi"/>
          <w:sz w:val="16"/>
          <w:szCs w:val="16"/>
        </w:rPr>
        <w:t xml:space="preserve"> (Ni) y </w:t>
      </w:r>
      <w:proofErr w:type="spellStart"/>
      <w:r w:rsidRPr="003313D1">
        <w:rPr>
          <w:rFonts w:asciiTheme="minorHAnsi" w:hAnsiTheme="minorHAnsi" w:cstheme="minorHAnsi"/>
          <w:sz w:val="16"/>
          <w:szCs w:val="16"/>
        </w:rPr>
        <w:t>cromo</w:t>
      </w:r>
      <w:proofErr w:type="spellEnd"/>
      <w:r w:rsidRPr="003313D1">
        <w:rPr>
          <w:rFonts w:asciiTheme="minorHAnsi" w:hAnsiTheme="minorHAnsi" w:cstheme="minorHAnsi"/>
          <w:sz w:val="16"/>
          <w:szCs w:val="16"/>
        </w:rPr>
        <w:t xml:space="preserve"> (Cr). No es un metal </w:t>
      </w:r>
      <w:proofErr w:type="spellStart"/>
      <w:r w:rsidRPr="003313D1">
        <w:rPr>
          <w:rFonts w:asciiTheme="minorHAnsi" w:hAnsiTheme="minorHAnsi" w:cstheme="minorHAnsi"/>
          <w:sz w:val="16"/>
          <w:szCs w:val="16"/>
        </w:rPr>
        <w:t>pesado</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pero</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tóxico</w:t>
      </w:r>
      <w:proofErr w:type="spellEnd"/>
      <w:r w:rsidRPr="003313D1">
        <w:rPr>
          <w:rFonts w:asciiTheme="minorHAnsi" w:hAnsiTheme="minorHAnsi" w:cstheme="minorHAnsi"/>
          <w:sz w:val="16"/>
          <w:szCs w:val="16"/>
        </w:rPr>
        <w:t xml:space="preserve">, los </w:t>
      </w:r>
      <w:proofErr w:type="spellStart"/>
      <w:r w:rsidRPr="003313D1">
        <w:rPr>
          <w:rFonts w:asciiTheme="minorHAnsi" w:hAnsiTheme="minorHAnsi" w:cstheme="minorHAnsi"/>
          <w:sz w:val="16"/>
          <w:szCs w:val="16"/>
        </w:rPr>
        <w:t>ácidos</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húmicos</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también</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eliminan</w:t>
      </w:r>
      <w:proofErr w:type="spellEnd"/>
      <w:r w:rsidRPr="003313D1">
        <w:rPr>
          <w:rFonts w:asciiTheme="minorHAnsi" w:hAnsiTheme="minorHAnsi" w:cstheme="minorHAnsi"/>
          <w:sz w:val="16"/>
          <w:szCs w:val="16"/>
        </w:rPr>
        <w:t xml:space="preserve"> con </w:t>
      </w:r>
      <w:proofErr w:type="spellStart"/>
      <w:r w:rsidRPr="003313D1">
        <w:rPr>
          <w:rFonts w:asciiTheme="minorHAnsi" w:hAnsiTheme="minorHAnsi" w:cstheme="minorHAnsi"/>
          <w:sz w:val="16"/>
          <w:szCs w:val="16"/>
        </w:rPr>
        <w:t>éxito</w:t>
      </w:r>
      <w:proofErr w:type="spellEnd"/>
      <w:r w:rsidRPr="003313D1">
        <w:rPr>
          <w:rFonts w:asciiTheme="minorHAnsi" w:hAnsiTheme="minorHAnsi" w:cstheme="minorHAnsi"/>
          <w:sz w:val="16"/>
          <w:szCs w:val="16"/>
        </w:rPr>
        <w:t xml:space="preserve"> el </w:t>
      </w:r>
      <w:proofErr w:type="spellStart"/>
      <w:r w:rsidRPr="003313D1">
        <w:rPr>
          <w:rFonts w:asciiTheme="minorHAnsi" w:hAnsiTheme="minorHAnsi" w:cstheme="minorHAnsi"/>
          <w:sz w:val="16"/>
          <w:szCs w:val="16"/>
        </w:rPr>
        <w:t>aluminio</w:t>
      </w:r>
      <w:proofErr w:type="spellEnd"/>
      <w:r w:rsidRPr="003313D1">
        <w:rPr>
          <w:rFonts w:asciiTheme="minorHAnsi" w:hAnsiTheme="minorHAnsi" w:cstheme="minorHAnsi"/>
          <w:sz w:val="16"/>
          <w:szCs w:val="16"/>
        </w:rPr>
        <w:t xml:space="preserve"> de las </w:t>
      </w:r>
      <w:proofErr w:type="spellStart"/>
      <w:r w:rsidRPr="003313D1">
        <w:rPr>
          <w:rFonts w:asciiTheme="minorHAnsi" w:hAnsiTheme="minorHAnsi" w:cstheme="minorHAnsi"/>
          <w:sz w:val="16"/>
          <w:szCs w:val="16"/>
        </w:rPr>
        <w:t>aguas</w:t>
      </w:r>
      <w:proofErr w:type="spellEnd"/>
      <w:r w:rsidRPr="003313D1">
        <w:rPr>
          <w:rFonts w:asciiTheme="minorHAnsi" w:hAnsiTheme="minorHAnsi" w:cstheme="minorHAnsi"/>
          <w:sz w:val="16"/>
          <w:szCs w:val="16"/>
        </w:rPr>
        <w:t xml:space="preserve"> </w:t>
      </w:r>
      <w:proofErr w:type="spellStart"/>
      <w:r w:rsidRPr="003313D1">
        <w:rPr>
          <w:rFonts w:asciiTheme="minorHAnsi" w:hAnsiTheme="minorHAnsi" w:cstheme="minorHAnsi"/>
          <w:sz w:val="16"/>
          <w:szCs w:val="16"/>
        </w:rPr>
        <w:t>residuales</w:t>
      </w:r>
      <w:proofErr w:type="spellEnd"/>
      <w:r w:rsidRPr="003313D1">
        <w:rPr>
          <w:rFonts w:asciiTheme="minorHAnsi" w:hAnsiTheme="minorHAnsi" w:cstheme="minorHAnsi"/>
          <w:sz w:val="16"/>
          <w:szCs w:val="16"/>
        </w:rPr>
        <w:t>.</w:t>
      </w:r>
    </w:p>
  </w:footnote>
  <w:footnote w:id="2">
    <w:p w14:paraId="47BB7D6D" w14:textId="306748FB" w:rsidR="00774B25" w:rsidRPr="003313D1" w:rsidRDefault="00774B25">
      <w:pPr>
        <w:pStyle w:val="Textonotapie"/>
        <w:rPr>
          <w:rFonts w:asciiTheme="minorHAnsi" w:hAnsiTheme="minorHAnsi" w:cstheme="minorHAnsi"/>
          <w:lang w:val="es-ES"/>
        </w:rPr>
      </w:pPr>
      <w:r w:rsidRPr="003313D1">
        <w:rPr>
          <w:rStyle w:val="Refdenotaalpie"/>
          <w:rFonts w:asciiTheme="minorHAnsi" w:hAnsiTheme="minorHAnsi" w:cstheme="minorHAnsi"/>
          <w:sz w:val="16"/>
          <w:szCs w:val="16"/>
        </w:rPr>
        <w:footnoteRef/>
      </w:r>
      <w:r w:rsidRPr="003313D1">
        <w:rPr>
          <w:rFonts w:asciiTheme="minorHAnsi" w:hAnsiTheme="minorHAnsi" w:cstheme="minorHAnsi"/>
          <w:sz w:val="16"/>
          <w:szCs w:val="16"/>
        </w:rPr>
        <w:t xml:space="preserve"> https://www.humintech.com/es/industria/aplicaciones/tratamiento-de-aguas-residuales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55DC2"/>
    <w:multiLevelType w:val="hybridMultilevel"/>
    <w:tmpl w:val="C0D68C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DE0682"/>
    <w:multiLevelType w:val="hybridMultilevel"/>
    <w:tmpl w:val="ACA24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E3FAE"/>
    <w:multiLevelType w:val="hybridMultilevel"/>
    <w:tmpl w:val="E66691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6E464F"/>
    <w:multiLevelType w:val="hybridMultilevel"/>
    <w:tmpl w:val="51AEE620"/>
    <w:lvl w:ilvl="0" w:tplc="157484E2">
      <w:start w:val="1"/>
      <w:numFmt w:val="bullet"/>
      <w:lvlText w:val="-"/>
      <w:lvlJc w:val="left"/>
      <w:pPr>
        <w:ind w:left="360" w:hanging="360"/>
      </w:pPr>
      <w:rPr>
        <w:rFonts w:ascii="Times New Roman" w:eastAsia="Times New Roman"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FB262F0"/>
    <w:multiLevelType w:val="hybridMultilevel"/>
    <w:tmpl w:val="5234FA32"/>
    <w:lvl w:ilvl="0" w:tplc="400A2D82">
      <w:start w:val="1"/>
      <w:numFmt w:val="bullet"/>
      <w:lvlText w:val="-"/>
      <w:lvlJc w:val="left"/>
      <w:pPr>
        <w:ind w:left="360" w:hanging="360"/>
      </w:pPr>
      <w:rPr>
        <w:rFonts w:ascii="Times New Roman" w:eastAsia="Times New Roman"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23E0C6E"/>
    <w:multiLevelType w:val="hybridMultilevel"/>
    <w:tmpl w:val="A75AC83A"/>
    <w:lvl w:ilvl="0" w:tplc="8C40E46C">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1811A6"/>
    <w:multiLevelType w:val="hybridMultilevel"/>
    <w:tmpl w:val="71F8AA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4F7394"/>
    <w:multiLevelType w:val="hybridMultilevel"/>
    <w:tmpl w:val="E1E8332E"/>
    <w:lvl w:ilvl="0" w:tplc="295CFC7C">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562067"/>
    <w:multiLevelType w:val="hybridMultilevel"/>
    <w:tmpl w:val="B1BE450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6578189C">
      <w:start w:val="83"/>
      <w:numFmt w:val="bullet"/>
      <w:lvlText w:val=""/>
      <w:lvlJc w:val="left"/>
      <w:pPr>
        <w:ind w:left="2880" w:hanging="360"/>
      </w:pPr>
      <w:rPr>
        <w:rFonts w:ascii="Symbol" w:eastAsia="Times New Roman" w:hAnsi="Symbol" w:cs="Times New Roman"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DB5E67"/>
    <w:multiLevelType w:val="hybridMultilevel"/>
    <w:tmpl w:val="B1663F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81327C"/>
    <w:multiLevelType w:val="hybridMultilevel"/>
    <w:tmpl w:val="2876B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30CB8"/>
    <w:multiLevelType w:val="hybridMultilevel"/>
    <w:tmpl w:val="CB422B6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41F3F"/>
    <w:multiLevelType w:val="hybridMultilevel"/>
    <w:tmpl w:val="461AA87C"/>
    <w:lvl w:ilvl="0" w:tplc="32426A7A">
      <w:start w:val="6"/>
      <w:numFmt w:val="bullet"/>
      <w:lvlText w:val="-"/>
      <w:lvlJc w:val="left"/>
      <w:pPr>
        <w:ind w:left="1075" w:hanging="360"/>
      </w:pPr>
      <w:rPr>
        <w:rFonts w:ascii="Times New Roman" w:eastAsiaTheme="minorHAnsi" w:hAnsi="Times New Roman" w:cs="Times New Roman"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13" w15:restartNumberingAfterBreak="0">
    <w:nsid w:val="360E026D"/>
    <w:multiLevelType w:val="hybridMultilevel"/>
    <w:tmpl w:val="C046E97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B894614"/>
    <w:multiLevelType w:val="hybridMultilevel"/>
    <w:tmpl w:val="6CFA481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C0A88"/>
    <w:multiLevelType w:val="hybridMultilevel"/>
    <w:tmpl w:val="86E20E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AD6371"/>
    <w:multiLevelType w:val="hybridMultilevel"/>
    <w:tmpl w:val="4192D1F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E247E04"/>
    <w:multiLevelType w:val="hybridMultilevel"/>
    <w:tmpl w:val="86748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7D6459"/>
    <w:multiLevelType w:val="hybridMultilevel"/>
    <w:tmpl w:val="B6489AEA"/>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E8D0743"/>
    <w:multiLevelType w:val="hybridMultilevel"/>
    <w:tmpl w:val="C4CC437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D">
      <w:start w:val="1"/>
      <w:numFmt w:val="bullet"/>
      <w:lvlText w:val=""/>
      <w:lvlJc w:val="left"/>
      <w:pPr>
        <w:ind w:left="2880" w:hanging="360"/>
      </w:pPr>
      <w:rPr>
        <w:rFonts w:ascii="Wingdings" w:hAnsi="Wingding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0C699B"/>
    <w:multiLevelType w:val="hybridMultilevel"/>
    <w:tmpl w:val="71F8AA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66B5A87"/>
    <w:multiLevelType w:val="multilevel"/>
    <w:tmpl w:val="3DE0043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7932C1"/>
    <w:multiLevelType w:val="hybridMultilevel"/>
    <w:tmpl w:val="9402862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DB345E"/>
    <w:multiLevelType w:val="multilevel"/>
    <w:tmpl w:val="4C0020D0"/>
    <w:lvl w:ilvl="0">
      <w:start w:val="3"/>
      <w:numFmt w:val="decimal"/>
      <w:lvlText w:val="%1."/>
      <w:lvlJc w:val="left"/>
      <w:pPr>
        <w:ind w:left="360" w:hanging="360"/>
      </w:pPr>
      <w:rPr>
        <w:rFonts w:hint="default"/>
      </w:rPr>
    </w:lvl>
    <w:lvl w:ilvl="1">
      <w:start w:val="1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ED70EE9"/>
    <w:multiLevelType w:val="hybridMultilevel"/>
    <w:tmpl w:val="71F8AA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D82F4A"/>
    <w:multiLevelType w:val="hybridMultilevel"/>
    <w:tmpl w:val="71F8AA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2840CA3"/>
    <w:multiLevelType w:val="hybridMultilevel"/>
    <w:tmpl w:val="168077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001415"/>
    <w:multiLevelType w:val="hybridMultilevel"/>
    <w:tmpl w:val="74204F1E"/>
    <w:lvl w:ilvl="0" w:tplc="CE30BCF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966426"/>
    <w:multiLevelType w:val="hybridMultilevel"/>
    <w:tmpl w:val="ADA666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323E12"/>
    <w:multiLevelType w:val="hybridMultilevel"/>
    <w:tmpl w:val="8778AE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4"/>
  </w:num>
  <w:num w:numId="3">
    <w:abstractNumId w:val="11"/>
  </w:num>
  <w:num w:numId="4">
    <w:abstractNumId w:val="10"/>
  </w:num>
  <w:num w:numId="5">
    <w:abstractNumId w:val="1"/>
  </w:num>
  <w:num w:numId="6">
    <w:abstractNumId w:val="17"/>
  </w:num>
  <w:num w:numId="7">
    <w:abstractNumId w:val="27"/>
  </w:num>
  <w:num w:numId="8">
    <w:abstractNumId w:val="20"/>
  </w:num>
  <w:num w:numId="9">
    <w:abstractNumId w:val="24"/>
  </w:num>
  <w:num w:numId="10">
    <w:abstractNumId w:val="25"/>
  </w:num>
  <w:num w:numId="11">
    <w:abstractNumId w:val="6"/>
  </w:num>
  <w:num w:numId="12">
    <w:abstractNumId w:val="29"/>
  </w:num>
  <w:num w:numId="13">
    <w:abstractNumId w:val="2"/>
  </w:num>
  <w:num w:numId="14">
    <w:abstractNumId w:val="9"/>
  </w:num>
  <w:num w:numId="15">
    <w:abstractNumId w:val="21"/>
  </w:num>
  <w:num w:numId="16">
    <w:abstractNumId w:val="12"/>
  </w:num>
  <w:num w:numId="17">
    <w:abstractNumId w:val="7"/>
  </w:num>
  <w:num w:numId="18">
    <w:abstractNumId w:val="8"/>
  </w:num>
  <w:num w:numId="19">
    <w:abstractNumId w:val="19"/>
  </w:num>
  <w:num w:numId="20">
    <w:abstractNumId w:val="22"/>
  </w:num>
  <w:num w:numId="21">
    <w:abstractNumId w:val="0"/>
  </w:num>
  <w:num w:numId="22">
    <w:abstractNumId w:val="15"/>
  </w:num>
  <w:num w:numId="23">
    <w:abstractNumId w:val="28"/>
  </w:num>
  <w:num w:numId="24">
    <w:abstractNumId w:val="5"/>
  </w:num>
  <w:num w:numId="25">
    <w:abstractNumId w:val="4"/>
  </w:num>
  <w:num w:numId="26">
    <w:abstractNumId w:val="3"/>
  </w:num>
  <w:num w:numId="27">
    <w:abstractNumId w:val="16"/>
  </w:num>
  <w:num w:numId="28">
    <w:abstractNumId w:val="23"/>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412"/>
    <w:rsid w:val="00002913"/>
    <w:rsid w:val="000138BD"/>
    <w:rsid w:val="00013A24"/>
    <w:rsid w:val="00034DCC"/>
    <w:rsid w:val="00037F4B"/>
    <w:rsid w:val="00042588"/>
    <w:rsid w:val="00044D18"/>
    <w:rsid w:val="00046A73"/>
    <w:rsid w:val="00053771"/>
    <w:rsid w:val="00056344"/>
    <w:rsid w:val="00076E29"/>
    <w:rsid w:val="00081240"/>
    <w:rsid w:val="00082A73"/>
    <w:rsid w:val="00082AE3"/>
    <w:rsid w:val="00082B4E"/>
    <w:rsid w:val="0008424F"/>
    <w:rsid w:val="00093AF4"/>
    <w:rsid w:val="000A134A"/>
    <w:rsid w:val="000A5131"/>
    <w:rsid w:val="000D530E"/>
    <w:rsid w:val="000D5635"/>
    <w:rsid w:val="000E5EE3"/>
    <w:rsid w:val="000F069D"/>
    <w:rsid w:val="000F10E6"/>
    <w:rsid w:val="0011140B"/>
    <w:rsid w:val="00116109"/>
    <w:rsid w:val="001161B2"/>
    <w:rsid w:val="0012051F"/>
    <w:rsid w:val="00121E90"/>
    <w:rsid w:val="00121ECC"/>
    <w:rsid w:val="001248CA"/>
    <w:rsid w:val="00132F4E"/>
    <w:rsid w:val="001419CE"/>
    <w:rsid w:val="00143B31"/>
    <w:rsid w:val="001456D5"/>
    <w:rsid w:val="00146866"/>
    <w:rsid w:val="00146D68"/>
    <w:rsid w:val="001533BC"/>
    <w:rsid w:val="00163289"/>
    <w:rsid w:val="00164431"/>
    <w:rsid w:val="00165C34"/>
    <w:rsid w:val="00165CE1"/>
    <w:rsid w:val="00182BC4"/>
    <w:rsid w:val="001A6BFE"/>
    <w:rsid w:val="001B0032"/>
    <w:rsid w:val="001B1240"/>
    <w:rsid w:val="001B7E50"/>
    <w:rsid w:val="001C0EA7"/>
    <w:rsid w:val="001D0580"/>
    <w:rsid w:val="001D7FD7"/>
    <w:rsid w:val="001E4D54"/>
    <w:rsid w:val="001F353E"/>
    <w:rsid w:val="002013C2"/>
    <w:rsid w:val="002025A2"/>
    <w:rsid w:val="00204FE0"/>
    <w:rsid w:val="00206BEE"/>
    <w:rsid w:val="00213932"/>
    <w:rsid w:val="002219F5"/>
    <w:rsid w:val="002273B8"/>
    <w:rsid w:val="00231BC7"/>
    <w:rsid w:val="00233FA3"/>
    <w:rsid w:val="002407F6"/>
    <w:rsid w:val="00240E99"/>
    <w:rsid w:val="002514BD"/>
    <w:rsid w:val="002628F5"/>
    <w:rsid w:val="00262B18"/>
    <w:rsid w:val="00270A4C"/>
    <w:rsid w:val="00270E9B"/>
    <w:rsid w:val="00272E47"/>
    <w:rsid w:val="0027791A"/>
    <w:rsid w:val="00280832"/>
    <w:rsid w:val="00281AEC"/>
    <w:rsid w:val="00284425"/>
    <w:rsid w:val="00284A18"/>
    <w:rsid w:val="00294CB0"/>
    <w:rsid w:val="00296676"/>
    <w:rsid w:val="002A1695"/>
    <w:rsid w:val="002A30C2"/>
    <w:rsid w:val="002A32F6"/>
    <w:rsid w:val="002C04DE"/>
    <w:rsid w:val="002C2169"/>
    <w:rsid w:val="002C3758"/>
    <w:rsid w:val="002E0189"/>
    <w:rsid w:val="00302A4C"/>
    <w:rsid w:val="0030313D"/>
    <w:rsid w:val="00313AE8"/>
    <w:rsid w:val="003313D1"/>
    <w:rsid w:val="00332C80"/>
    <w:rsid w:val="00333DDE"/>
    <w:rsid w:val="00333DF8"/>
    <w:rsid w:val="00346C9B"/>
    <w:rsid w:val="00350F28"/>
    <w:rsid w:val="00355921"/>
    <w:rsid w:val="00363663"/>
    <w:rsid w:val="003639BC"/>
    <w:rsid w:val="00365015"/>
    <w:rsid w:val="0038013F"/>
    <w:rsid w:val="00381217"/>
    <w:rsid w:val="003A6788"/>
    <w:rsid w:val="003E0C38"/>
    <w:rsid w:val="003E0EFC"/>
    <w:rsid w:val="003E1668"/>
    <w:rsid w:val="003F4166"/>
    <w:rsid w:val="00402049"/>
    <w:rsid w:val="0040433E"/>
    <w:rsid w:val="00405134"/>
    <w:rsid w:val="00407042"/>
    <w:rsid w:val="0041149A"/>
    <w:rsid w:val="004159DB"/>
    <w:rsid w:val="00415BF9"/>
    <w:rsid w:val="00415F7C"/>
    <w:rsid w:val="00424A6F"/>
    <w:rsid w:val="0043381E"/>
    <w:rsid w:val="00443092"/>
    <w:rsid w:val="004507C0"/>
    <w:rsid w:val="00467CDA"/>
    <w:rsid w:val="00471A26"/>
    <w:rsid w:val="0047573A"/>
    <w:rsid w:val="004861E3"/>
    <w:rsid w:val="004864ED"/>
    <w:rsid w:val="00490C84"/>
    <w:rsid w:val="00493A67"/>
    <w:rsid w:val="004A1804"/>
    <w:rsid w:val="004C2432"/>
    <w:rsid w:val="004C5E46"/>
    <w:rsid w:val="004E241A"/>
    <w:rsid w:val="004F0934"/>
    <w:rsid w:val="0050172C"/>
    <w:rsid w:val="005036CF"/>
    <w:rsid w:val="00507413"/>
    <w:rsid w:val="005151C7"/>
    <w:rsid w:val="00526F03"/>
    <w:rsid w:val="00530949"/>
    <w:rsid w:val="005359E0"/>
    <w:rsid w:val="00536F7A"/>
    <w:rsid w:val="00553BE3"/>
    <w:rsid w:val="005614C2"/>
    <w:rsid w:val="005669AA"/>
    <w:rsid w:val="00575C0C"/>
    <w:rsid w:val="00582D44"/>
    <w:rsid w:val="005902F0"/>
    <w:rsid w:val="005908E3"/>
    <w:rsid w:val="005A5C14"/>
    <w:rsid w:val="005B10B3"/>
    <w:rsid w:val="005D33B3"/>
    <w:rsid w:val="005E6320"/>
    <w:rsid w:val="005E796B"/>
    <w:rsid w:val="005F4127"/>
    <w:rsid w:val="005F699F"/>
    <w:rsid w:val="006162AD"/>
    <w:rsid w:val="006325CC"/>
    <w:rsid w:val="00635DA7"/>
    <w:rsid w:val="00643EB8"/>
    <w:rsid w:val="00650B5D"/>
    <w:rsid w:val="00656B49"/>
    <w:rsid w:val="006647D5"/>
    <w:rsid w:val="00664BBF"/>
    <w:rsid w:val="00670FE4"/>
    <w:rsid w:val="00673328"/>
    <w:rsid w:val="00682B06"/>
    <w:rsid w:val="00683B28"/>
    <w:rsid w:val="00686D15"/>
    <w:rsid w:val="006933C8"/>
    <w:rsid w:val="00693DE5"/>
    <w:rsid w:val="006B3797"/>
    <w:rsid w:val="006D157A"/>
    <w:rsid w:val="006D1B76"/>
    <w:rsid w:val="006D7444"/>
    <w:rsid w:val="006E7B81"/>
    <w:rsid w:val="006F100D"/>
    <w:rsid w:val="00705538"/>
    <w:rsid w:val="007079A2"/>
    <w:rsid w:val="00711825"/>
    <w:rsid w:val="00713F73"/>
    <w:rsid w:val="00731593"/>
    <w:rsid w:val="007553F1"/>
    <w:rsid w:val="00756BD9"/>
    <w:rsid w:val="00766A0E"/>
    <w:rsid w:val="00774B25"/>
    <w:rsid w:val="007B0961"/>
    <w:rsid w:val="007B1F1F"/>
    <w:rsid w:val="007B2169"/>
    <w:rsid w:val="007B4717"/>
    <w:rsid w:val="007E05C9"/>
    <w:rsid w:val="007E0C31"/>
    <w:rsid w:val="007E38D0"/>
    <w:rsid w:val="007F4D44"/>
    <w:rsid w:val="008050C1"/>
    <w:rsid w:val="00820271"/>
    <w:rsid w:val="0082226F"/>
    <w:rsid w:val="0082252C"/>
    <w:rsid w:val="00826E1E"/>
    <w:rsid w:val="00830881"/>
    <w:rsid w:val="008359C8"/>
    <w:rsid w:val="00844DF1"/>
    <w:rsid w:val="0087542F"/>
    <w:rsid w:val="008763A5"/>
    <w:rsid w:val="00876F70"/>
    <w:rsid w:val="00897D15"/>
    <w:rsid w:val="008A7C03"/>
    <w:rsid w:val="008B49B6"/>
    <w:rsid w:val="008E450D"/>
    <w:rsid w:val="008E7D05"/>
    <w:rsid w:val="008F4B82"/>
    <w:rsid w:val="0090773A"/>
    <w:rsid w:val="0091174F"/>
    <w:rsid w:val="00912B34"/>
    <w:rsid w:val="00921305"/>
    <w:rsid w:val="00925164"/>
    <w:rsid w:val="00941270"/>
    <w:rsid w:val="009421A8"/>
    <w:rsid w:val="009506E2"/>
    <w:rsid w:val="009514F9"/>
    <w:rsid w:val="009608C6"/>
    <w:rsid w:val="00974721"/>
    <w:rsid w:val="0098149A"/>
    <w:rsid w:val="00981E4C"/>
    <w:rsid w:val="00983062"/>
    <w:rsid w:val="00984ACA"/>
    <w:rsid w:val="00990566"/>
    <w:rsid w:val="00990B6B"/>
    <w:rsid w:val="00997B76"/>
    <w:rsid w:val="009A4507"/>
    <w:rsid w:val="009A620A"/>
    <w:rsid w:val="009C0529"/>
    <w:rsid w:val="009C7C00"/>
    <w:rsid w:val="009D431B"/>
    <w:rsid w:val="009D5B5F"/>
    <w:rsid w:val="009F3B43"/>
    <w:rsid w:val="00A00934"/>
    <w:rsid w:val="00A174EE"/>
    <w:rsid w:val="00A2039A"/>
    <w:rsid w:val="00A20855"/>
    <w:rsid w:val="00A23E0B"/>
    <w:rsid w:val="00A2493F"/>
    <w:rsid w:val="00A319AB"/>
    <w:rsid w:val="00A4458C"/>
    <w:rsid w:val="00A45500"/>
    <w:rsid w:val="00A47CDD"/>
    <w:rsid w:val="00A513AA"/>
    <w:rsid w:val="00A53E68"/>
    <w:rsid w:val="00A54A3E"/>
    <w:rsid w:val="00A56CE4"/>
    <w:rsid w:val="00A6751F"/>
    <w:rsid w:val="00A76C65"/>
    <w:rsid w:val="00A77203"/>
    <w:rsid w:val="00A8229D"/>
    <w:rsid w:val="00A835A8"/>
    <w:rsid w:val="00A84564"/>
    <w:rsid w:val="00A85A52"/>
    <w:rsid w:val="00A87974"/>
    <w:rsid w:val="00A96BD4"/>
    <w:rsid w:val="00AB10BD"/>
    <w:rsid w:val="00AB1240"/>
    <w:rsid w:val="00AC2D8E"/>
    <w:rsid w:val="00AD044C"/>
    <w:rsid w:val="00AE1E83"/>
    <w:rsid w:val="00AE390B"/>
    <w:rsid w:val="00AE472A"/>
    <w:rsid w:val="00B135D0"/>
    <w:rsid w:val="00B206DE"/>
    <w:rsid w:val="00B41866"/>
    <w:rsid w:val="00B42BDF"/>
    <w:rsid w:val="00B45CF1"/>
    <w:rsid w:val="00B53185"/>
    <w:rsid w:val="00B557A7"/>
    <w:rsid w:val="00B62424"/>
    <w:rsid w:val="00B771A8"/>
    <w:rsid w:val="00B81F16"/>
    <w:rsid w:val="00B90134"/>
    <w:rsid w:val="00B9014E"/>
    <w:rsid w:val="00B901CD"/>
    <w:rsid w:val="00B907BB"/>
    <w:rsid w:val="00B95C9B"/>
    <w:rsid w:val="00B96966"/>
    <w:rsid w:val="00BA03E3"/>
    <w:rsid w:val="00BB3C8C"/>
    <w:rsid w:val="00BC68A0"/>
    <w:rsid w:val="00BD3D93"/>
    <w:rsid w:val="00BD7507"/>
    <w:rsid w:val="00BE2824"/>
    <w:rsid w:val="00BE7F48"/>
    <w:rsid w:val="00BF0436"/>
    <w:rsid w:val="00BF1B22"/>
    <w:rsid w:val="00BF6E47"/>
    <w:rsid w:val="00C0155E"/>
    <w:rsid w:val="00C01C3C"/>
    <w:rsid w:val="00C02DED"/>
    <w:rsid w:val="00C05B30"/>
    <w:rsid w:val="00C06295"/>
    <w:rsid w:val="00C070E6"/>
    <w:rsid w:val="00C21F7D"/>
    <w:rsid w:val="00C30F3B"/>
    <w:rsid w:val="00C40715"/>
    <w:rsid w:val="00C42E19"/>
    <w:rsid w:val="00C607AD"/>
    <w:rsid w:val="00C66374"/>
    <w:rsid w:val="00C715EE"/>
    <w:rsid w:val="00C76B14"/>
    <w:rsid w:val="00C875A4"/>
    <w:rsid w:val="00C91EDA"/>
    <w:rsid w:val="00C92B00"/>
    <w:rsid w:val="00CA6A28"/>
    <w:rsid w:val="00CC2378"/>
    <w:rsid w:val="00CC3D48"/>
    <w:rsid w:val="00CC3E45"/>
    <w:rsid w:val="00CC7913"/>
    <w:rsid w:val="00CD151F"/>
    <w:rsid w:val="00CE2C25"/>
    <w:rsid w:val="00CF3D9C"/>
    <w:rsid w:val="00CF5201"/>
    <w:rsid w:val="00CF69BA"/>
    <w:rsid w:val="00D01023"/>
    <w:rsid w:val="00D04626"/>
    <w:rsid w:val="00D0542B"/>
    <w:rsid w:val="00D122AE"/>
    <w:rsid w:val="00D15FAF"/>
    <w:rsid w:val="00D204F3"/>
    <w:rsid w:val="00D2255A"/>
    <w:rsid w:val="00D24CA7"/>
    <w:rsid w:val="00D33047"/>
    <w:rsid w:val="00D35913"/>
    <w:rsid w:val="00D52790"/>
    <w:rsid w:val="00D64C3F"/>
    <w:rsid w:val="00D64FD7"/>
    <w:rsid w:val="00D75412"/>
    <w:rsid w:val="00D76238"/>
    <w:rsid w:val="00D94AE3"/>
    <w:rsid w:val="00DC0941"/>
    <w:rsid w:val="00DC39B8"/>
    <w:rsid w:val="00DD061C"/>
    <w:rsid w:val="00E06C8E"/>
    <w:rsid w:val="00E11862"/>
    <w:rsid w:val="00E1672F"/>
    <w:rsid w:val="00E22B17"/>
    <w:rsid w:val="00E2390D"/>
    <w:rsid w:val="00E26236"/>
    <w:rsid w:val="00E2710C"/>
    <w:rsid w:val="00E33FDF"/>
    <w:rsid w:val="00E37102"/>
    <w:rsid w:val="00E37856"/>
    <w:rsid w:val="00E46713"/>
    <w:rsid w:val="00E46A58"/>
    <w:rsid w:val="00E503DC"/>
    <w:rsid w:val="00E53D05"/>
    <w:rsid w:val="00E5487A"/>
    <w:rsid w:val="00E55846"/>
    <w:rsid w:val="00E628A2"/>
    <w:rsid w:val="00E72546"/>
    <w:rsid w:val="00E83CA2"/>
    <w:rsid w:val="00E87BAF"/>
    <w:rsid w:val="00E949A1"/>
    <w:rsid w:val="00E97DD0"/>
    <w:rsid w:val="00EA0AAE"/>
    <w:rsid w:val="00EB40F7"/>
    <w:rsid w:val="00ED3A89"/>
    <w:rsid w:val="00EE1784"/>
    <w:rsid w:val="00EF16BE"/>
    <w:rsid w:val="00EF2688"/>
    <w:rsid w:val="00EF5EE1"/>
    <w:rsid w:val="00F0070A"/>
    <w:rsid w:val="00F015E3"/>
    <w:rsid w:val="00F13EAC"/>
    <w:rsid w:val="00F23ED0"/>
    <w:rsid w:val="00F2724A"/>
    <w:rsid w:val="00F42212"/>
    <w:rsid w:val="00F46834"/>
    <w:rsid w:val="00F53B54"/>
    <w:rsid w:val="00F740E4"/>
    <w:rsid w:val="00F81303"/>
    <w:rsid w:val="00F82157"/>
    <w:rsid w:val="00FA5722"/>
    <w:rsid w:val="00FB25A2"/>
    <w:rsid w:val="00FB5797"/>
    <w:rsid w:val="00FB6149"/>
    <w:rsid w:val="00FB6FED"/>
    <w:rsid w:val="00FB7970"/>
    <w:rsid w:val="00FE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D1B2F"/>
  <w15:docId w15:val="{EBCDD2EB-D1BF-4C55-8CEA-616FB43A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412"/>
    <w:pPr>
      <w:spacing w:after="0" w:line="240" w:lineRule="auto"/>
    </w:pPr>
    <w:rPr>
      <w:rFonts w:ascii="Times New Roman" w:eastAsia="Times New Roman" w:hAnsi="Times New Roman" w:cs="Times New Roman"/>
      <w:sz w:val="20"/>
      <w:szCs w:val="24"/>
    </w:rPr>
  </w:style>
  <w:style w:type="paragraph" w:styleId="Ttulo1">
    <w:name w:val="heading 1"/>
    <w:basedOn w:val="Normal"/>
    <w:next w:val="Normal"/>
    <w:link w:val="Ttulo1Car"/>
    <w:qFormat/>
    <w:rsid w:val="00D75412"/>
    <w:pPr>
      <w:keepNext/>
      <w:ind w:left="240" w:right="-720"/>
      <w:outlineLvl w:val="0"/>
    </w:pPr>
    <w:rPr>
      <w:b/>
      <w:bCs/>
      <w:sz w:val="24"/>
    </w:rPr>
  </w:style>
  <w:style w:type="paragraph" w:styleId="Ttulo2">
    <w:name w:val="heading 2"/>
    <w:basedOn w:val="Normal"/>
    <w:next w:val="Normal"/>
    <w:link w:val="Ttulo2Car"/>
    <w:qFormat/>
    <w:rsid w:val="00D75412"/>
    <w:pPr>
      <w:keepNext/>
      <w:outlineLvl w:val="1"/>
    </w:pPr>
    <w:rPr>
      <w:b/>
      <w:bCs/>
      <w:sz w:val="28"/>
    </w:rPr>
  </w:style>
  <w:style w:type="paragraph" w:styleId="Ttulo3">
    <w:name w:val="heading 3"/>
    <w:basedOn w:val="Normal"/>
    <w:next w:val="Normal"/>
    <w:link w:val="Ttulo3Car"/>
    <w:qFormat/>
    <w:rsid w:val="00D75412"/>
    <w:pPr>
      <w:keepNext/>
      <w:outlineLvl w:val="2"/>
    </w:pPr>
    <w:rPr>
      <w:b/>
      <w:bCs/>
      <w:sz w:val="24"/>
    </w:rPr>
  </w:style>
  <w:style w:type="paragraph" w:styleId="Ttulo4">
    <w:name w:val="heading 4"/>
    <w:basedOn w:val="Normal"/>
    <w:next w:val="Normal"/>
    <w:link w:val="Ttulo4Car"/>
    <w:qFormat/>
    <w:rsid w:val="00D75412"/>
    <w:pPr>
      <w:keepNext/>
      <w:outlineLvl w:val="3"/>
    </w:pPr>
    <w:rPr>
      <w:b/>
      <w:bCs/>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75412"/>
    <w:rPr>
      <w:rFonts w:ascii="Times New Roman" w:eastAsia="Times New Roman" w:hAnsi="Times New Roman" w:cs="Times New Roman"/>
      <w:b/>
      <w:bCs/>
      <w:sz w:val="24"/>
      <w:szCs w:val="24"/>
    </w:rPr>
  </w:style>
  <w:style w:type="character" w:customStyle="1" w:styleId="Ttulo2Car">
    <w:name w:val="Título 2 Car"/>
    <w:basedOn w:val="Fuentedeprrafopredeter"/>
    <w:link w:val="Ttulo2"/>
    <w:rsid w:val="00D75412"/>
    <w:rPr>
      <w:rFonts w:ascii="Times New Roman" w:eastAsia="Times New Roman" w:hAnsi="Times New Roman" w:cs="Times New Roman"/>
      <w:b/>
      <w:bCs/>
      <w:sz w:val="28"/>
      <w:szCs w:val="24"/>
    </w:rPr>
  </w:style>
  <w:style w:type="character" w:customStyle="1" w:styleId="Ttulo3Car">
    <w:name w:val="Título 3 Car"/>
    <w:basedOn w:val="Fuentedeprrafopredeter"/>
    <w:link w:val="Ttulo3"/>
    <w:rsid w:val="00D75412"/>
    <w:rPr>
      <w:rFonts w:ascii="Times New Roman" w:eastAsia="Times New Roman" w:hAnsi="Times New Roman" w:cs="Times New Roman"/>
      <w:b/>
      <w:bCs/>
      <w:sz w:val="24"/>
      <w:szCs w:val="24"/>
    </w:rPr>
  </w:style>
  <w:style w:type="character" w:customStyle="1" w:styleId="Ttulo4Car">
    <w:name w:val="Título 4 Car"/>
    <w:basedOn w:val="Fuentedeprrafopredeter"/>
    <w:link w:val="Ttulo4"/>
    <w:rsid w:val="00D75412"/>
    <w:rPr>
      <w:rFonts w:ascii="Times New Roman" w:eastAsia="Times New Roman" w:hAnsi="Times New Roman" w:cs="Times New Roman"/>
      <w:b/>
      <w:bCs/>
      <w:i/>
      <w:iCs/>
      <w:sz w:val="24"/>
      <w:szCs w:val="24"/>
    </w:rPr>
  </w:style>
  <w:style w:type="character" w:styleId="Hipervnculo">
    <w:name w:val="Hyperlink"/>
    <w:basedOn w:val="Fuentedeprrafopredeter"/>
    <w:rsid w:val="00D75412"/>
    <w:rPr>
      <w:color w:val="0000FF"/>
      <w:u w:val="single"/>
    </w:rPr>
  </w:style>
  <w:style w:type="paragraph" w:styleId="Textodeglobo">
    <w:name w:val="Balloon Text"/>
    <w:basedOn w:val="Normal"/>
    <w:link w:val="TextodegloboCar"/>
    <w:uiPriority w:val="99"/>
    <w:semiHidden/>
    <w:unhideWhenUsed/>
    <w:rsid w:val="00D75412"/>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412"/>
    <w:rPr>
      <w:rFonts w:ascii="Tahoma" w:eastAsia="Times New Roman" w:hAnsi="Tahoma" w:cs="Tahoma"/>
      <w:sz w:val="16"/>
      <w:szCs w:val="16"/>
    </w:rPr>
  </w:style>
  <w:style w:type="paragraph" w:styleId="Prrafodelista">
    <w:name w:val="List Paragraph"/>
    <w:basedOn w:val="Normal"/>
    <w:uiPriority w:val="34"/>
    <w:qFormat/>
    <w:rsid w:val="006162AD"/>
    <w:pPr>
      <w:ind w:left="720"/>
      <w:contextualSpacing/>
    </w:pPr>
  </w:style>
  <w:style w:type="character" w:styleId="Textodelmarcadordeposicin">
    <w:name w:val="Placeholder Text"/>
    <w:basedOn w:val="Fuentedeprrafopredeter"/>
    <w:uiPriority w:val="99"/>
    <w:semiHidden/>
    <w:rsid w:val="00A84564"/>
    <w:rPr>
      <w:color w:val="808080"/>
    </w:rPr>
  </w:style>
  <w:style w:type="paragraph" w:styleId="Encabezado">
    <w:name w:val="header"/>
    <w:basedOn w:val="Normal"/>
    <w:link w:val="EncabezadoCar"/>
    <w:uiPriority w:val="99"/>
    <w:unhideWhenUsed/>
    <w:rsid w:val="00146D68"/>
    <w:pPr>
      <w:tabs>
        <w:tab w:val="center" w:pos="4680"/>
        <w:tab w:val="right" w:pos="9360"/>
      </w:tabs>
    </w:pPr>
  </w:style>
  <w:style w:type="character" w:customStyle="1" w:styleId="EncabezadoCar">
    <w:name w:val="Encabezado Car"/>
    <w:basedOn w:val="Fuentedeprrafopredeter"/>
    <w:link w:val="Encabezado"/>
    <w:uiPriority w:val="99"/>
    <w:rsid w:val="00146D68"/>
    <w:rPr>
      <w:rFonts w:ascii="Times New Roman" w:eastAsia="Times New Roman" w:hAnsi="Times New Roman" w:cs="Times New Roman"/>
      <w:sz w:val="20"/>
      <w:szCs w:val="24"/>
    </w:rPr>
  </w:style>
  <w:style w:type="paragraph" w:styleId="Piedepgina">
    <w:name w:val="footer"/>
    <w:basedOn w:val="Normal"/>
    <w:link w:val="PiedepginaCar"/>
    <w:uiPriority w:val="99"/>
    <w:unhideWhenUsed/>
    <w:rsid w:val="00146D68"/>
    <w:pPr>
      <w:tabs>
        <w:tab w:val="center" w:pos="4680"/>
        <w:tab w:val="right" w:pos="9360"/>
      </w:tabs>
    </w:pPr>
  </w:style>
  <w:style w:type="character" w:customStyle="1" w:styleId="PiedepginaCar">
    <w:name w:val="Pie de página Car"/>
    <w:basedOn w:val="Fuentedeprrafopredeter"/>
    <w:link w:val="Piedepgina"/>
    <w:uiPriority w:val="99"/>
    <w:rsid w:val="00146D68"/>
    <w:rPr>
      <w:rFonts w:ascii="Times New Roman" w:eastAsia="Times New Roman" w:hAnsi="Times New Roman" w:cs="Times New Roman"/>
      <w:sz w:val="20"/>
      <w:szCs w:val="24"/>
    </w:rPr>
  </w:style>
  <w:style w:type="table" w:styleId="Tablaconcuadrcula">
    <w:name w:val="Table Grid"/>
    <w:basedOn w:val="Tablanormal"/>
    <w:uiPriority w:val="59"/>
    <w:rsid w:val="00365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36501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
    <w:name w:val="Medium Grid 3"/>
    <w:basedOn w:val="Tablanormal"/>
    <w:uiPriority w:val="69"/>
    <w:rsid w:val="0036501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ormalWeb">
    <w:name w:val="Normal (Web)"/>
    <w:basedOn w:val="Normal"/>
    <w:uiPriority w:val="99"/>
    <w:semiHidden/>
    <w:unhideWhenUsed/>
    <w:rsid w:val="0041149A"/>
    <w:pPr>
      <w:spacing w:before="100" w:beforeAutospacing="1" w:after="100" w:afterAutospacing="1"/>
    </w:pPr>
    <w:rPr>
      <w:sz w:val="24"/>
      <w:lang w:val="es-MX" w:eastAsia="es-MX"/>
    </w:rPr>
  </w:style>
  <w:style w:type="paragraph" w:styleId="HTMLconformatoprevio">
    <w:name w:val="HTML Preformatted"/>
    <w:basedOn w:val="Normal"/>
    <w:link w:val="HTMLconformatoprevioCar"/>
    <w:uiPriority w:val="99"/>
    <w:semiHidden/>
    <w:unhideWhenUsed/>
    <w:rsid w:val="00411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s-MX" w:eastAsia="es-MX"/>
    </w:rPr>
  </w:style>
  <w:style w:type="character" w:customStyle="1" w:styleId="HTMLconformatoprevioCar">
    <w:name w:val="HTML con formato previo Car"/>
    <w:basedOn w:val="Fuentedeprrafopredeter"/>
    <w:link w:val="HTMLconformatoprevio"/>
    <w:uiPriority w:val="99"/>
    <w:semiHidden/>
    <w:rsid w:val="0041149A"/>
    <w:rPr>
      <w:rFonts w:ascii="Courier New" w:eastAsia="Times New Roman" w:hAnsi="Courier New" w:cs="Courier New"/>
      <w:sz w:val="20"/>
      <w:szCs w:val="20"/>
      <w:lang w:val="es-MX" w:eastAsia="es-MX"/>
    </w:rPr>
  </w:style>
  <w:style w:type="paragraph" w:customStyle="1" w:styleId="Default">
    <w:name w:val="Default"/>
    <w:rsid w:val="00EE1784"/>
    <w:pPr>
      <w:autoSpaceDE w:val="0"/>
      <w:autoSpaceDN w:val="0"/>
      <w:adjustRightInd w:val="0"/>
      <w:spacing w:after="0" w:line="240" w:lineRule="auto"/>
    </w:pPr>
    <w:rPr>
      <w:rFonts w:ascii="Arial" w:hAnsi="Arial" w:cs="Arial"/>
      <w:color w:val="000000"/>
      <w:sz w:val="24"/>
      <w:szCs w:val="24"/>
      <w:lang w:val="es-MX"/>
    </w:rPr>
  </w:style>
  <w:style w:type="paragraph" w:customStyle="1" w:styleId="CM24">
    <w:name w:val="CM24"/>
    <w:basedOn w:val="Default"/>
    <w:next w:val="Default"/>
    <w:uiPriority w:val="99"/>
    <w:rsid w:val="00EE1784"/>
    <w:rPr>
      <w:color w:val="auto"/>
    </w:rPr>
  </w:style>
  <w:style w:type="paragraph" w:customStyle="1" w:styleId="CM25">
    <w:name w:val="CM25"/>
    <w:basedOn w:val="Default"/>
    <w:next w:val="Default"/>
    <w:uiPriority w:val="99"/>
    <w:rsid w:val="00EE1784"/>
    <w:rPr>
      <w:color w:val="auto"/>
    </w:rPr>
  </w:style>
  <w:style w:type="paragraph" w:customStyle="1" w:styleId="CM32">
    <w:name w:val="CM32"/>
    <w:basedOn w:val="Default"/>
    <w:next w:val="Default"/>
    <w:uiPriority w:val="99"/>
    <w:rsid w:val="00EE1784"/>
    <w:rPr>
      <w:color w:val="auto"/>
    </w:rPr>
  </w:style>
  <w:style w:type="table" w:styleId="Tablaconcuadrcula3-nfasis5">
    <w:name w:val="Grid Table 3 Accent 5"/>
    <w:basedOn w:val="Tablanormal"/>
    <w:uiPriority w:val="48"/>
    <w:rsid w:val="0005377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5oscura-nfasis1">
    <w:name w:val="Grid Table 5 Dark Accent 1"/>
    <w:basedOn w:val="Tablanormal"/>
    <w:uiPriority w:val="50"/>
    <w:rsid w:val="000537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5oscura-nfasis5">
    <w:name w:val="Grid Table 5 Dark Accent 5"/>
    <w:basedOn w:val="Tablanormal"/>
    <w:uiPriority w:val="50"/>
    <w:rsid w:val="000537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4-nfasis1">
    <w:name w:val="Grid Table 4 Accent 1"/>
    <w:basedOn w:val="Tablanormal"/>
    <w:uiPriority w:val="49"/>
    <w:rsid w:val="005614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cinsinresolver">
    <w:name w:val="Unresolved Mention"/>
    <w:basedOn w:val="Fuentedeprrafopredeter"/>
    <w:uiPriority w:val="99"/>
    <w:semiHidden/>
    <w:unhideWhenUsed/>
    <w:rsid w:val="00082B4E"/>
    <w:rPr>
      <w:color w:val="605E5C"/>
      <w:shd w:val="clear" w:color="auto" w:fill="E1DFDD"/>
    </w:rPr>
  </w:style>
  <w:style w:type="paragraph" w:customStyle="1" w:styleId="ANOTACION">
    <w:name w:val="ANOTACION"/>
    <w:basedOn w:val="Normal"/>
    <w:link w:val="ANOTACIONCar"/>
    <w:rsid w:val="00530949"/>
    <w:pPr>
      <w:spacing w:before="101" w:after="101" w:line="216" w:lineRule="atLeast"/>
      <w:jc w:val="center"/>
    </w:pPr>
    <w:rPr>
      <w:b/>
      <w:sz w:val="18"/>
      <w:szCs w:val="20"/>
      <w:lang w:val="es-ES_tradnl" w:eastAsia="es-ES"/>
    </w:rPr>
  </w:style>
  <w:style w:type="character" w:customStyle="1" w:styleId="ANOTACIONCar">
    <w:name w:val="ANOTACION Car"/>
    <w:link w:val="ANOTACION"/>
    <w:locked/>
    <w:rsid w:val="00530949"/>
    <w:rPr>
      <w:rFonts w:ascii="Times New Roman" w:eastAsia="Times New Roman" w:hAnsi="Times New Roman" w:cs="Times New Roman"/>
      <w:b/>
      <w:sz w:val="18"/>
      <w:szCs w:val="20"/>
      <w:lang w:val="es-ES_tradnl" w:eastAsia="es-ES"/>
    </w:rPr>
  </w:style>
  <w:style w:type="paragraph" w:customStyle="1" w:styleId="texto">
    <w:name w:val="texto"/>
    <w:basedOn w:val="Normal"/>
    <w:rsid w:val="002A32F6"/>
    <w:pPr>
      <w:spacing w:after="101" w:line="216" w:lineRule="atLeast"/>
      <w:ind w:firstLine="288"/>
      <w:jc w:val="both"/>
    </w:pPr>
    <w:rPr>
      <w:rFonts w:ascii="Arial" w:hAnsi="Arial"/>
      <w:sz w:val="18"/>
      <w:szCs w:val="20"/>
      <w:lang w:val="es-ES_tradnl" w:eastAsia="es-ES"/>
    </w:rPr>
  </w:style>
  <w:style w:type="paragraph" w:styleId="Textonotapie">
    <w:name w:val="footnote text"/>
    <w:basedOn w:val="Normal"/>
    <w:link w:val="TextonotapieCar"/>
    <w:uiPriority w:val="99"/>
    <w:semiHidden/>
    <w:unhideWhenUsed/>
    <w:rsid w:val="00774B25"/>
    <w:rPr>
      <w:szCs w:val="20"/>
    </w:rPr>
  </w:style>
  <w:style w:type="character" w:customStyle="1" w:styleId="TextonotapieCar">
    <w:name w:val="Texto nota pie Car"/>
    <w:basedOn w:val="Fuentedeprrafopredeter"/>
    <w:link w:val="Textonotapie"/>
    <w:uiPriority w:val="99"/>
    <w:semiHidden/>
    <w:rsid w:val="00774B25"/>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774B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04305">
      <w:bodyDiv w:val="1"/>
      <w:marLeft w:val="0"/>
      <w:marRight w:val="0"/>
      <w:marTop w:val="0"/>
      <w:marBottom w:val="0"/>
      <w:divBdr>
        <w:top w:val="none" w:sz="0" w:space="0" w:color="auto"/>
        <w:left w:val="none" w:sz="0" w:space="0" w:color="auto"/>
        <w:bottom w:val="none" w:sz="0" w:space="0" w:color="auto"/>
        <w:right w:val="none" w:sz="0" w:space="0" w:color="auto"/>
      </w:divBdr>
    </w:div>
    <w:div w:id="271012680">
      <w:bodyDiv w:val="1"/>
      <w:marLeft w:val="0"/>
      <w:marRight w:val="0"/>
      <w:marTop w:val="0"/>
      <w:marBottom w:val="0"/>
      <w:divBdr>
        <w:top w:val="none" w:sz="0" w:space="0" w:color="auto"/>
        <w:left w:val="none" w:sz="0" w:space="0" w:color="auto"/>
        <w:bottom w:val="none" w:sz="0" w:space="0" w:color="auto"/>
        <w:right w:val="none" w:sz="0" w:space="0" w:color="auto"/>
      </w:divBdr>
    </w:div>
    <w:div w:id="820854341">
      <w:bodyDiv w:val="1"/>
      <w:marLeft w:val="0"/>
      <w:marRight w:val="0"/>
      <w:marTop w:val="0"/>
      <w:marBottom w:val="0"/>
      <w:divBdr>
        <w:top w:val="none" w:sz="0" w:space="0" w:color="auto"/>
        <w:left w:val="none" w:sz="0" w:space="0" w:color="auto"/>
        <w:bottom w:val="none" w:sz="0" w:space="0" w:color="auto"/>
        <w:right w:val="none" w:sz="0" w:space="0" w:color="auto"/>
      </w:divBdr>
      <w:divsChild>
        <w:div w:id="806051084">
          <w:marLeft w:val="0"/>
          <w:marRight w:val="0"/>
          <w:marTop w:val="0"/>
          <w:marBottom w:val="0"/>
          <w:divBdr>
            <w:top w:val="none" w:sz="0" w:space="0" w:color="auto"/>
            <w:left w:val="none" w:sz="0" w:space="0" w:color="auto"/>
            <w:bottom w:val="none" w:sz="0" w:space="0" w:color="auto"/>
            <w:right w:val="none" w:sz="0" w:space="0" w:color="auto"/>
          </w:divBdr>
          <w:divsChild>
            <w:div w:id="687681300">
              <w:marLeft w:val="0"/>
              <w:marRight w:val="0"/>
              <w:marTop w:val="0"/>
              <w:marBottom w:val="0"/>
              <w:divBdr>
                <w:top w:val="none" w:sz="0" w:space="0" w:color="auto"/>
                <w:left w:val="none" w:sz="0" w:space="0" w:color="auto"/>
                <w:bottom w:val="none" w:sz="0" w:space="0" w:color="auto"/>
                <w:right w:val="none" w:sz="0" w:space="0" w:color="auto"/>
              </w:divBdr>
              <w:divsChild>
                <w:div w:id="421151256">
                  <w:marLeft w:val="0"/>
                  <w:marRight w:val="0"/>
                  <w:marTop w:val="0"/>
                  <w:marBottom w:val="0"/>
                  <w:divBdr>
                    <w:top w:val="none" w:sz="0" w:space="0" w:color="auto"/>
                    <w:left w:val="none" w:sz="0" w:space="0" w:color="auto"/>
                    <w:bottom w:val="none" w:sz="0" w:space="0" w:color="auto"/>
                    <w:right w:val="none" w:sz="0" w:space="0" w:color="auto"/>
                  </w:divBdr>
                  <w:divsChild>
                    <w:div w:id="524172790">
                      <w:marLeft w:val="0"/>
                      <w:marRight w:val="0"/>
                      <w:marTop w:val="0"/>
                      <w:marBottom w:val="0"/>
                      <w:divBdr>
                        <w:top w:val="none" w:sz="0" w:space="0" w:color="auto"/>
                        <w:left w:val="none" w:sz="0" w:space="0" w:color="auto"/>
                        <w:bottom w:val="none" w:sz="0" w:space="0" w:color="auto"/>
                        <w:right w:val="none" w:sz="0" w:space="0" w:color="auto"/>
                      </w:divBdr>
                      <w:divsChild>
                        <w:div w:id="712537310">
                          <w:marLeft w:val="0"/>
                          <w:marRight w:val="0"/>
                          <w:marTop w:val="0"/>
                          <w:marBottom w:val="0"/>
                          <w:divBdr>
                            <w:top w:val="none" w:sz="0" w:space="0" w:color="auto"/>
                            <w:left w:val="none" w:sz="0" w:space="0" w:color="auto"/>
                            <w:bottom w:val="none" w:sz="0" w:space="0" w:color="auto"/>
                            <w:right w:val="none" w:sz="0" w:space="0" w:color="auto"/>
                          </w:divBdr>
                          <w:divsChild>
                            <w:div w:id="1484353104">
                              <w:marLeft w:val="0"/>
                              <w:marRight w:val="0"/>
                              <w:marTop w:val="0"/>
                              <w:marBottom w:val="0"/>
                              <w:divBdr>
                                <w:top w:val="none" w:sz="0" w:space="0" w:color="auto"/>
                                <w:left w:val="none" w:sz="0" w:space="0" w:color="auto"/>
                                <w:bottom w:val="none" w:sz="0" w:space="0" w:color="auto"/>
                                <w:right w:val="none" w:sz="0" w:space="0" w:color="auto"/>
                              </w:divBdr>
                              <w:divsChild>
                                <w:div w:id="789327574">
                                  <w:marLeft w:val="0"/>
                                  <w:marRight w:val="0"/>
                                  <w:marTop w:val="0"/>
                                  <w:marBottom w:val="0"/>
                                  <w:divBdr>
                                    <w:top w:val="none" w:sz="0" w:space="0" w:color="auto"/>
                                    <w:left w:val="none" w:sz="0" w:space="0" w:color="auto"/>
                                    <w:bottom w:val="none" w:sz="0" w:space="0" w:color="auto"/>
                                    <w:right w:val="none" w:sz="0" w:space="0" w:color="auto"/>
                                  </w:divBdr>
                                  <w:divsChild>
                                    <w:div w:id="637031895">
                                      <w:marLeft w:val="0"/>
                                      <w:marRight w:val="0"/>
                                      <w:marTop w:val="0"/>
                                      <w:marBottom w:val="0"/>
                                      <w:divBdr>
                                        <w:top w:val="none" w:sz="0" w:space="0" w:color="auto"/>
                                        <w:left w:val="none" w:sz="0" w:space="0" w:color="auto"/>
                                        <w:bottom w:val="none" w:sz="0" w:space="0" w:color="auto"/>
                                        <w:right w:val="none" w:sz="0" w:space="0" w:color="auto"/>
                                      </w:divBdr>
                                      <w:divsChild>
                                        <w:div w:id="1688751017">
                                          <w:marLeft w:val="0"/>
                                          <w:marRight w:val="0"/>
                                          <w:marTop w:val="0"/>
                                          <w:marBottom w:val="0"/>
                                          <w:divBdr>
                                            <w:top w:val="none" w:sz="0" w:space="0" w:color="auto"/>
                                            <w:left w:val="none" w:sz="0" w:space="0" w:color="auto"/>
                                            <w:bottom w:val="none" w:sz="0" w:space="0" w:color="auto"/>
                                            <w:right w:val="none" w:sz="0" w:space="0" w:color="auto"/>
                                          </w:divBdr>
                                          <w:divsChild>
                                            <w:div w:id="117535534">
                                              <w:marLeft w:val="0"/>
                                              <w:marRight w:val="0"/>
                                              <w:marTop w:val="0"/>
                                              <w:marBottom w:val="0"/>
                                              <w:divBdr>
                                                <w:top w:val="none" w:sz="0" w:space="0" w:color="auto"/>
                                                <w:left w:val="none" w:sz="0" w:space="0" w:color="auto"/>
                                                <w:bottom w:val="none" w:sz="0" w:space="0" w:color="auto"/>
                                                <w:right w:val="none" w:sz="0" w:space="0" w:color="auto"/>
                                              </w:divBdr>
                                              <w:divsChild>
                                                <w:div w:id="1299602805">
                                                  <w:marLeft w:val="0"/>
                                                  <w:marRight w:val="0"/>
                                                  <w:marTop w:val="0"/>
                                                  <w:marBottom w:val="0"/>
                                                  <w:divBdr>
                                                    <w:top w:val="none" w:sz="0" w:space="0" w:color="auto"/>
                                                    <w:left w:val="none" w:sz="0" w:space="0" w:color="auto"/>
                                                    <w:bottom w:val="none" w:sz="0" w:space="0" w:color="auto"/>
                                                    <w:right w:val="none" w:sz="0" w:space="0" w:color="auto"/>
                                                  </w:divBdr>
                                                  <w:divsChild>
                                                    <w:div w:id="1228568019">
                                                      <w:marLeft w:val="0"/>
                                                      <w:marRight w:val="0"/>
                                                      <w:marTop w:val="0"/>
                                                      <w:marBottom w:val="0"/>
                                                      <w:divBdr>
                                                        <w:top w:val="none" w:sz="0" w:space="0" w:color="auto"/>
                                                        <w:left w:val="none" w:sz="0" w:space="0" w:color="auto"/>
                                                        <w:bottom w:val="none" w:sz="0" w:space="0" w:color="auto"/>
                                                        <w:right w:val="none" w:sz="0" w:space="0" w:color="auto"/>
                                                      </w:divBdr>
                                                      <w:divsChild>
                                                        <w:div w:id="2020891956">
                                                          <w:marLeft w:val="0"/>
                                                          <w:marRight w:val="0"/>
                                                          <w:marTop w:val="0"/>
                                                          <w:marBottom w:val="0"/>
                                                          <w:divBdr>
                                                            <w:top w:val="none" w:sz="0" w:space="0" w:color="auto"/>
                                                            <w:left w:val="none" w:sz="0" w:space="0" w:color="auto"/>
                                                            <w:bottom w:val="none" w:sz="0" w:space="0" w:color="auto"/>
                                                            <w:right w:val="none" w:sz="0" w:space="0" w:color="auto"/>
                                                          </w:divBdr>
                                                          <w:divsChild>
                                                            <w:div w:id="4716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3491909">
      <w:bodyDiv w:val="1"/>
      <w:marLeft w:val="0"/>
      <w:marRight w:val="0"/>
      <w:marTop w:val="0"/>
      <w:marBottom w:val="0"/>
      <w:divBdr>
        <w:top w:val="none" w:sz="0" w:space="0" w:color="auto"/>
        <w:left w:val="none" w:sz="0" w:space="0" w:color="auto"/>
        <w:bottom w:val="none" w:sz="0" w:space="0" w:color="auto"/>
        <w:right w:val="none" w:sz="0" w:space="0" w:color="auto"/>
      </w:divBdr>
      <w:divsChild>
        <w:div w:id="428500650">
          <w:marLeft w:val="0"/>
          <w:marRight w:val="1"/>
          <w:marTop w:val="0"/>
          <w:marBottom w:val="0"/>
          <w:divBdr>
            <w:top w:val="none" w:sz="0" w:space="0" w:color="auto"/>
            <w:left w:val="none" w:sz="0" w:space="0" w:color="auto"/>
            <w:bottom w:val="none" w:sz="0" w:space="0" w:color="auto"/>
            <w:right w:val="none" w:sz="0" w:space="0" w:color="auto"/>
          </w:divBdr>
          <w:divsChild>
            <w:div w:id="245188864">
              <w:marLeft w:val="0"/>
              <w:marRight w:val="0"/>
              <w:marTop w:val="0"/>
              <w:marBottom w:val="0"/>
              <w:divBdr>
                <w:top w:val="none" w:sz="0" w:space="0" w:color="auto"/>
                <w:left w:val="none" w:sz="0" w:space="0" w:color="auto"/>
                <w:bottom w:val="none" w:sz="0" w:space="0" w:color="auto"/>
                <w:right w:val="none" w:sz="0" w:space="0" w:color="auto"/>
              </w:divBdr>
              <w:divsChild>
                <w:div w:id="515114762">
                  <w:marLeft w:val="0"/>
                  <w:marRight w:val="1"/>
                  <w:marTop w:val="0"/>
                  <w:marBottom w:val="0"/>
                  <w:divBdr>
                    <w:top w:val="none" w:sz="0" w:space="0" w:color="auto"/>
                    <w:left w:val="none" w:sz="0" w:space="0" w:color="auto"/>
                    <w:bottom w:val="none" w:sz="0" w:space="0" w:color="auto"/>
                    <w:right w:val="none" w:sz="0" w:space="0" w:color="auto"/>
                  </w:divBdr>
                  <w:divsChild>
                    <w:div w:id="1806459935">
                      <w:marLeft w:val="0"/>
                      <w:marRight w:val="0"/>
                      <w:marTop w:val="0"/>
                      <w:marBottom w:val="0"/>
                      <w:divBdr>
                        <w:top w:val="none" w:sz="0" w:space="0" w:color="auto"/>
                        <w:left w:val="none" w:sz="0" w:space="0" w:color="auto"/>
                        <w:bottom w:val="none" w:sz="0" w:space="0" w:color="auto"/>
                        <w:right w:val="none" w:sz="0" w:space="0" w:color="auto"/>
                      </w:divBdr>
                      <w:divsChild>
                        <w:div w:id="1924954467">
                          <w:marLeft w:val="0"/>
                          <w:marRight w:val="0"/>
                          <w:marTop w:val="0"/>
                          <w:marBottom w:val="0"/>
                          <w:divBdr>
                            <w:top w:val="none" w:sz="0" w:space="0" w:color="auto"/>
                            <w:left w:val="none" w:sz="0" w:space="0" w:color="auto"/>
                            <w:bottom w:val="none" w:sz="0" w:space="0" w:color="auto"/>
                            <w:right w:val="none" w:sz="0" w:space="0" w:color="auto"/>
                          </w:divBdr>
                          <w:divsChild>
                            <w:div w:id="975767749">
                              <w:marLeft w:val="0"/>
                              <w:marRight w:val="0"/>
                              <w:marTop w:val="120"/>
                              <w:marBottom w:val="360"/>
                              <w:divBdr>
                                <w:top w:val="none" w:sz="0" w:space="0" w:color="auto"/>
                                <w:left w:val="none" w:sz="0" w:space="0" w:color="auto"/>
                                <w:bottom w:val="none" w:sz="0" w:space="0" w:color="auto"/>
                                <w:right w:val="none" w:sz="0" w:space="0" w:color="auto"/>
                              </w:divBdr>
                              <w:divsChild>
                                <w:div w:id="134489943">
                                  <w:marLeft w:val="0"/>
                                  <w:marRight w:val="0"/>
                                  <w:marTop w:val="0"/>
                                  <w:marBottom w:val="0"/>
                                  <w:divBdr>
                                    <w:top w:val="none" w:sz="0" w:space="0" w:color="auto"/>
                                    <w:left w:val="none" w:sz="0" w:space="0" w:color="auto"/>
                                    <w:bottom w:val="none" w:sz="0" w:space="0" w:color="auto"/>
                                    <w:right w:val="none" w:sz="0" w:space="0" w:color="auto"/>
                                  </w:divBdr>
                                </w:div>
                                <w:div w:id="11103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684223">
      <w:bodyDiv w:val="1"/>
      <w:marLeft w:val="0"/>
      <w:marRight w:val="0"/>
      <w:marTop w:val="0"/>
      <w:marBottom w:val="0"/>
      <w:divBdr>
        <w:top w:val="none" w:sz="0" w:space="0" w:color="auto"/>
        <w:left w:val="none" w:sz="0" w:space="0" w:color="auto"/>
        <w:bottom w:val="none" w:sz="0" w:space="0" w:color="auto"/>
        <w:right w:val="none" w:sz="0" w:space="0" w:color="auto"/>
      </w:divBdr>
    </w:div>
    <w:div w:id="1364163603">
      <w:bodyDiv w:val="1"/>
      <w:marLeft w:val="0"/>
      <w:marRight w:val="0"/>
      <w:marTop w:val="0"/>
      <w:marBottom w:val="0"/>
      <w:divBdr>
        <w:top w:val="none" w:sz="0" w:space="0" w:color="auto"/>
        <w:left w:val="none" w:sz="0" w:space="0" w:color="auto"/>
        <w:bottom w:val="none" w:sz="0" w:space="0" w:color="auto"/>
        <w:right w:val="none" w:sz="0" w:space="0" w:color="auto"/>
      </w:divBdr>
    </w:div>
    <w:div w:id="19856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a.conagua.gob.mx/sina/tema.php?tema=calidadAgua&amp;ver=reporte&amp;o=1&amp;n=nacion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3157DBA30E4499BE3C24CEF05B1F8" ma:contentTypeVersion="13" ma:contentTypeDescription="Create a new document." ma:contentTypeScope="" ma:versionID="fa9266558c2b0a20f14cb251072191c0">
  <xsd:schema xmlns:xsd="http://www.w3.org/2001/XMLSchema" xmlns:xs="http://www.w3.org/2001/XMLSchema" xmlns:p="http://schemas.microsoft.com/office/2006/metadata/properties" xmlns:ns3="db3c4cc2-f1d1-451b-8a50-19fdb7ff6e3b" xmlns:ns4="3d400644-c00b-42ba-a41b-3fe5f98a5c02" targetNamespace="http://schemas.microsoft.com/office/2006/metadata/properties" ma:root="true" ma:fieldsID="b2a95f2eba1c9952e637ae3293ee5587" ns3:_="" ns4:_="">
    <xsd:import namespace="db3c4cc2-f1d1-451b-8a50-19fdb7ff6e3b"/>
    <xsd:import namespace="3d400644-c00b-42ba-a41b-3fe5f98a5c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c4cc2-f1d1-451b-8a50-19fdb7ff6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400644-c00b-42ba-a41b-3fe5f98a5c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6DB47D-A260-4FB6-A9A4-77A14FD0C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c4cc2-f1d1-451b-8a50-19fdb7ff6e3b"/>
    <ds:schemaRef ds:uri="3d400644-c00b-42ba-a41b-3fe5f98a5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BA70C-54BD-4036-9AB1-F1ACC40512CC}">
  <ds:schemaRefs>
    <ds:schemaRef ds:uri="http://schemas.openxmlformats.org/officeDocument/2006/bibliography"/>
  </ds:schemaRefs>
</ds:datastoreItem>
</file>

<file path=customXml/itemProps3.xml><?xml version="1.0" encoding="utf-8"?>
<ds:datastoreItem xmlns:ds="http://schemas.openxmlformats.org/officeDocument/2006/customXml" ds:itemID="{EA1653D1-0418-4373-8797-08D48CEC3D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C510BD-A62C-4F7D-8D58-053B931F8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1853</Words>
  <Characters>10193</Characters>
  <Application>Microsoft Office Word</Application>
  <DocSecurity>0</DocSecurity>
  <Lines>84</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Ford Motor Company</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 Belmont</dc:creator>
  <cp:lastModifiedBy>13792</cp:lastModifiedBy>
  <cp:revision>105</cp:revision>
  <cp:lastPrinted>2014-07-02T18:25:00Z</cp:lastPrinted>
  <dcterms:created xsi:type="dcterms:W3CDTF">2021-06-04T21:32:00Z</dcterms:created>
  <dcterms:modified xsi:type="dcterms:W3CDTF">2021-06-07T14:50:00Z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0x0101003933157DBA30E4499BE3C24CEF05B1F8</vt:lpwstr>
  </property>
</Properties>
</file>